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9917" w14:textId="77777777" w:rsidR="00F13049" w:rsidRPr="000026D9" w:rsidRDefault="00F13049" w:rsidP="00F13049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</w:t>
      </w:r>
      <w:proofErr w:type="spellStart"/>
      <w:r w:rsidRPr="000026D9">
        <w:rPr>
          <w:rFonts w:ascii="Segoe UI" w:hAnsi="Segoe UI" w:cs="Segoe UI"/>
          <w:sz w:val="20"/>
          <w:szCs w:val="20"/>
        </w:rPr>
        <w:t>GasNet</w:t>
      </w:r>
      <w:proofErr w:type="spellEnd"/>
      <w:r w:rsidRPr="000026D9">
        <w:rPr>
          <w:rFonts w:ascii="Segoe UI" w:hAnsi="Segoe UI" w:cs="Segoe UI"/>
          <w:sz w:val="20"/>
          <w:szCs w:val="20"/>
        </w:rPr>
        <w:t>:</w:t>
      </w:r>
    </w:p>
    <w:p w14:paraId="5847B7FC" w14:textId="77777777" w:rsidR="00F13049" w:rsidRDefault="00F13049" w:rsidP="00F13049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4DBEBCC0" w14:textId="016E9709" w:rsidR="003F5F34" w:rsidRPr="000026D9" w:rsidRDefault="003F5F34" w:rsidP="003F5F34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</w:t>
      </w:r>
      <w:r>
        <w:rPr>
          <w:rFonts w:ascii="Segoe UI" w:hAnsi="Segoe UI" w:cs="Segoe UI"/>
          <w:sz w:val="20"/>
          <w:szCs w:val="20"/>
        </w:rPr>
        <w:t>Stavebníka</w:t>
      </w:r>
      <w:r w:rsidRPr="000026D9">
        <w:rPr>
          <w:rFonts w:ascii="Segoe UI" w:hAnsi="Segoe UI" w:cs="Segoe UI"/>
          <w:sz w:val="20"/>
          <w:szCs w:val="20"/>
        </w:rPr>
        <w:t>:</w:t>
      </w:r>
    </w:p>
    <w:p w14:paraId="526A13F7" w14:textId="77777777" w:rsidR="00F13049" w:rsidRPr="003F7139" w:rsidRDefault="00F13049" w:rsidP="00F13049">
      <w:pPr>
        <w:pStyle w:val="Zhlav"/>
        <w:rPr>
          <w:rFonts w:ascii="Segoe UI" w:hAnsi="Segoe UI" w:cs="Segoe UI"/>
          <w:sz w:val="18"/>
        </w:rPr>
      </w:pPr>
    </w:p>
    <w:p w14:paraId="4A8CC744" w14:textId="77777777" w:rsidR="00F13049" w:rsidRPr="000026D9" w:rsidRDefault="00F13049" w:rsidP="00F13049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</w:t>
      </w:r>
      <w:r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ZŘÍZENÍ VĚCNÉHO BŘEMENE</w:t>
      </w:r>
    </w:p>
    <w:p w14:paraId="15C5620F" w14:textId="77777777" w:rsidR="00F13049" w:rsidRPr="000026D9" w:rsidRDefault="00F13049" w:rsidP="00F13049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504F9192" w14:textId="2C3EE9D3" w:rsidR="00F13049" w:rsidRPr="003F7139" w:rsidRDefault="00F13049" w:rsidP="00F130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uzavřená v souladu s ustanovením § 59 </w:t>
      </w:r>
      <w:r w:rsidRP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odst. 2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Pr="00FD0F2F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 souladu s ustanovením § 5a odst. 2. zákona č. 266/1994 Sb., o dráhách, ve znění pozdějších předpisů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a v souladu s ustanoveními §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1257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-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1266 a 1299 - 1302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zákona č. 89/2012 Sb., občanský zákoník, ve znění pozdějších předpisů</w:t>
      </w:r>
    </w:p>
    <w:p w14:paraId="1277D049" w14:textId="77777777" w:rsidR="002578D6" w:rsidRDefault="002578D6" w:rsidP="006C4A46">
      <w:pPr>
        <w:pStyle w:val="Zkladntextodsazen"/>
        <w:jc w:val="center"/>
        <w:rPr>
          <w:rFonts w:ascii="Segoe UI" w:hAnsi="Segoe UI" w:cs="Segoe UI"/>
          <w:sz w:val="20"/>
          <w:szCs w:val="20"/>
        </w:rPr>
      </w:pPr>
    </w:p>
    <w:p w14:paraId="1403BC48" w14:textId="661A1A82" w:rsidR="006C4A46" w:rsidRPr="003951C4" w:rsidRDefault="006C4A46" w:rsidP="006C4A46">
      <w:pPr>
        <w:pStyle w:val="Zkladntextodsazen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3951C4">
        <w:rPr>
          <w:rFonts w:ascii="Segoe UI" w:hAnsi="Segoe UI" w:cs="Segoe UI"/>
          <w:sz w:val="20"/>
          <w:szCs w:val="20"/>
        </w:rPr>
        <w:t xml:space="preserve">  </w:t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s</w:t>
      </w:r>
      <w:r w:rsidR="0082528E" w:rsidRPr="003951C4">
        <w:rPr>
          <w:rFonts w:ascii="Segoe UI" w:eastAsia="Times New Roman" w:hAnsi="Segoe UI" w:cs="Segoe UI"/>
          <w:sz w:val="20"/>
          <w:szCs w:val="20"/>
          <w:lang w:eastAsia="x-none"/>
        </w:rPr>
        <w:t>mluvními stranami</w:t>
      </w:r>
    </w:p>
    <w:p w14:paraId="6E5AD3F8" w14:textId="77777777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D82CBAE" w14:textId="4B0FB1FD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1. Správa </w:t>
      </w:r>
      <w:r w:rsidR="008B723A"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železnic</w:t>
      </w: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0DCC8BFC" w14:textId="67430B1F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 PSČ 110 00      </w:t>
      </w:r>
    </w:p>
    <w:p w14:paraId="7B22F7BE" w14:textId="120E8778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078732E1" w14:textId="526FCCF3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68B7A925" w14:textId="2616759F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proofErr w:type="spellStart"/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715AE0" w:rsidRPr="003951C4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proofErr w:type="spellEnd"/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715AE0" w:rsidRPr="003951C4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68E0CE40" w14:textId="464C0386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135556FA" w14:textId="6D301361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4BF6739C" w14:textId="6CB99925" w:rsidR="006C4A46" w:rsidRPr="003951C4" w:rsidRDefault="00715AE0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z</w:t>
      </w:r>
      <w:r w:rsidR="006C4A46" w:rsidRPr="003951C4">
        <w:rPr>
          <w:rFonts w:ascii="Segoe UI" w:eastAsia="Times New Roman" w:hAnsi="Segoe UI" w:cs="Segoe UI"/>
          <w:sz w:val="20"/>
          <w:szCs w:val="20"/>
          <w:lang w:eastAsia="cs-CZ"/>
        </w:rPr>
        <w:t>astoupen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a</w:t>
      </w:r>
      <w:r w:rsidR="006C4A46"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8E345B" w:rsidRPr="003951C4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…………………………………..</w:t>
      </w:r>
    </w:p>
    <w:p w14:paraId="48BE09C1" w14:textId="348EA862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       </w:t>
      </w:r>
      <w:r w:rsidR="00615831"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………….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24AE9A89" w14:textId="77777777" w:rsidR="00D434E0" w:rsidRDefault="00D434E0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C1FF3B4" w14:textId="39CDBBE9" w:rsidR="006C4A46" w:rsidRPr="003951C4" w:rsidRDefault="006C4A46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D85AC9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85AC9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„povinný“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03F3E388" w14:textId="77777777" w:rsidR="003951C4" w:rsidRDefault="003951C4" w:rsidP="003951C4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90BCA3E" w14:textId="7FAF5243" w:rsidR="006C4A46" w:rsidRPr="003951C4" w:rsidRDefault="006C4A46" w:rsidP="003951C4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a </w:t>
      </w:r>
    </w:p>
    <w:p w14:paraId="65EBA703" w14:textId="77777777" w:rsidR="003951C4" w:rsidRDefault="003951C4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45A4EFE" w14:textId="3E6C9061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2. </w:t>
      </w:r>
      <w:proofErr w:type="spellStart"/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GasNet</w:t>
      </w:r>
      <w:proofErr w:type="spellEnd"/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, s.r.o.</w:t>
      </w:r>
    </w:p>
    <w:p w14:paraId="37953A88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Klíšská 940/96, </w:t>
      </w:r>
      <w:proofErr w:type="spellStart"/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Klíše</w:t>
      </w:r>
      <w:proofErr w:type="spellEnd"/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, 400 01 Ústí nad Labem</w:t>
      </w:r>
    </w:p>
    <w:p w14:paraId="72F343D7" w14:textId="433ACE54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I</w:t>
      </w:r>
      <w:r w:rsidR="00473C27" w:rsidRPr="003951C4">
        <w:rPr>
          <w:rFonts w:ascii="Segoe UI" w:eastAsia="Calibri" w:hAnsi="Segoe UI" w:cs="Segoe UI"/>
          <w:iCs/>
          <w:sz w:val="20"/>
          <w:szCs w:val="20"/>
        </w:rPr>
        <w:t>ČO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797E7BC0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DIČ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332D2F41" w14:textId="79D647AC" w:rsidR="006C4A46" w:rsidRPr="003951C4" w:rsidRDefault="0033756E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6E4C26" w:rsidRPr="001139C5">
        <w:rPr>
          <w:rFonts w:ascii="Segoe UI" w:hAnsi="Segoe UI" w:cs="Segoe UI"/>
          <w:sz w:val="20"/>
          <w:szCs w:val="20"/>
        </w:rPr>
        <w:t>C 23083 vedená u Krajského soudu v Ústí nad Labem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68938E2E" w14:textId="0DB1859E" w:rsidR="006C4A46" w:rsidRPr="00C94616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bCs/>
          <w:iCs/>
          <w:sz w:val="20"/>
          <w:szCs w:val="20"/>
        </w:rPr>
      </w:pPr>
      <w:r w:rsidRPr="00C94616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715AE0" w:rsidRPr="00C94616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C94616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7FC26D7F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0EFABD4" w14:textId="6E5FB398" w:rsidR="006C4A46" w:rsidRPr="003951C4" w:rsidRDefault="0062219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  <w:proofErr w:type="spellStart"/>
      <w:r w:rsidRPr="003951C4">
        <w:rPr>
          <w:rFonts w:ascii="Segoe UI" w:eastAsia="Calibri" w:hAnsi="Segoe UI" w:cs="Segoe UI"/>
          <w:b/>
          <w:iCs/>
          <w:sz w:val="20"/>
          <w:szCs w:val="20"/>
        </w:rPr>
        <w:t>GasNet</w:t>
      </w:r>
      <w:proofErr w:type="spellEnd"/>
      <w:r w:rsidRPr="003951C4">
        <w:rPr>
          <w:rFonts w:ascii="Segoe UI" w:eastAsia="Calibri" w:hAnsi="Segoe UI" w:cs="Segoe UI"/>
          <w:b/>
          <w:iCs/>
          <w:sz w:val="20"/>
          <w:szCs w:val="20"/>
        </w:rPr>
        <w:t xml:space="preserve"> Služby</w:t>
      </w:r>
      <w:r w:rsidR="006C4A46" w:rsidRPr="003951C4">
        <w:rPr>
          <w:rFonts w:ascii="Segoe UI" w:eastAsia="Calibri" w:hAnsi="Segoe UI" w:cs="Segoe UI"/>
          <w:b/>
          <w:iCs/>
          <w:sz w:val="20"/>
          <w:szCs w:val="20"/>
        </w:rPr>
        <w:t>, s.r.o.</w:t>
      </w:r>
    </w:p>
    <w:p w14:paraId="659FC63F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3D853DBF" w14:textId="14A8C998" w:rsidR="006C4A46" w:rsidRPr="003951C4" w:rsidRDefault="00473C27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IČO</w:t>
      </w:r>
      <w:r w:rsidR="009E20B5" w:rsidRPr="003951C4">
        <w:rPr>
          <w:rFonts w:ascii="Segoe UI" w:eastAsia="Calibri" w:hAnsi="Segoe UI" w:cs="Segoe UI"/>
          <w:iCs/>
          <w:sz w:val="20"/>
          <w:szCs w:val="20"/>
        </w:rPr>
        <w:t xml:space="preserve">                                        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>: 27935311</w:t>
      </w:r>
    </w:p>
    <w:p w14:paraId="3B9EA094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DIČ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745FA4D1" w14:textId="328F8231" w:rsidR="006C4A46" w:rsidRPr="003951C4" w:rsidRDefault="008F6CDD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F078A7" w:rsidRPr="001139C5">
        <w:rPr>
          <w:rFonts w:ascii="Segoe UI" w:hAnsi="Segoe UI" w:cs="Segoe UI"/>
          <w:sz w:val="20"/>
          <w:szCs w:val="20"/>
        </w:rPr>
        <w:t>C 57165 vedená u Krajského soudu v Brně</w:t>
      </w:r>
    </w:p>
    <w:p w14:paraId="1442D246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2899414" w14:textId="5B7CDB50" w:rsidR="006C4A46" w:rsidRPr="003951C4" w:rsidRDefault="00715AE0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z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 xml:space="preserve">astoupena na základě </w:t>
      </w:r>
      <w:r w:rsidR="008B723A" w:rsidRPr="003951C4">
        <w:rPr>
          <w:rFonts w:ascii="Segoe UI" w:eastAsia="Calibri" w:hAnsi="Segoe UI" w:cs="Segoe UI"/>
          <w:iCs/>
          <w:sz w:val="20"/>
          <w:szCs w:val="20"/>
        </w:rPr>
        <w:t>plných mocí</w:t>
      </w:r>
      <w:r w:rsidR="00854D12">
        <w:rPr>
          <w:rFonts w:ascii="Segoe UI" w:eastAsia="Calibri" w:hAnsi="Segoe UI" w:cs="Segoe UI"/>
          <w:iCs/>
          <w:sz w:val="20"/>
          <w:szCs w:val="20"/>
        </w:rPr>
        <w:t>: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</w:r>
    </w:p>
    <w:p w14:paraId="5302BC80" w14:textId="00646A5E" w:rsidR="006C4A46" w:rsidRPr="003951C4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…………………………………</w:t>
      </w:r>
      <w:r w:rsidR="00854D12">
        <w:rPr>
          <w:rFonts w:ascii="Segoe UI" w:eastAsia="Calibri" w:hAnsi="Segoe UI" w:cs="Segoe UI"/>
          <w:iCs/>
          <w:sz w:val="20"/>
          <w:szCs w:val="20"/>
        </w:rPr>
        <w:t>.</w:t>
      </w:r>
      <w:r w:rsidRPr="003951C4">
        <w:rPr>
          <w:rFonts w:ascii="Segoe UI" w:eastAsia="Calibri" w:hAnsi="Segoe UI" w:cs="Segoe UI"/>
          <w:iCs/>
          <w:sz w:val="20"/>
          <w:szCs w:val="20"/>
        </w:rPr>
        <w:t>…..</w:t>
      </w:r>
    </w:p>
    <w:p w14:paraId="2B06504B" w14:textId="77777777" w:rsidR="008E345B" w:rsidRPr="003951C4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………………………………………</w:t>
      </w:r>
    </w:p>
    <w:p w14:paraId="2C432643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271FAA17" w14:textId="68645910" w:rsidR="000246BF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proofErr w:type="spellStart"/>
      <w:r w:rsidR="00473C27" w:rsidRPr="003951C4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473C27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, s.r.o. </w:t>
      </w:r>
      <w:r w:rsidR="00D85AC9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D85AC9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85AC9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„oprávněný“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</w:t>
      </w:r>
    </w:p>
    <w:p w14:paraId="04CCEE5B" w14:textId="77777777" w:rsidR="000246BF" w:rsidRPr="003951C4" w:rsidRDefault="000246BF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D1F4E41" w14:textId="54B04F9A" w:rsidR="00B62C7E" w:rsidRPr="003951C4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5509DCD1" w14:textId="77777777" w:rsidR="00B62C7E" w:rsidRPr="003951C4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6692985" w14:textId="1266B68B" w:rsidR="00B62C7E" w:rsidRPr="003951C4" w:rsidRDefault="003951C4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commentRangeStart w:id="0"/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3</w:t>
      </w:r>
      <w:commentRangeEnd w:id="0"/>
      <w:r w:rsidR="00DA576D">
        <w:rPr>
          <w:rStyle w:val="Odkaznakoment"/>
          <w:rFonts w:ascii="Times New Roman" w:eastAsia="Times New Roman" w:hAnsi="Times New Roman" w:cs="Times New Roman"/>
          <w:lang w:eastAsia="cs-CZ"/>
        </w:rPr>
        <w:commentReference w:id="0"/>
      </w: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.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B62C7E" w:rsidRPr="003951C4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……………………….</w:t>
      </w:r>
    </w:p>
    <w:p w14:paraId="6A15F8EC" w14:textId="1AC78062" w:rsidR="00AF6EF8" w:rsidRPr="003951C4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Sídlo/bytem:</w:t>
      </w:r>
    </w:p>
    <w:p w14:paraId="238E07A1" w14:textId="64FD3DD5" w:rsidR="00AF6EF8" w:rsidRPr="003951C4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lastRenderedPageBreak/>
        <w:t xml:space="preserve">IČO/nar.: </w:t>
      </w:r>
    </w:p>
    <w:p w14:paraId="42E84DCB" w14:textId="24AB8281" w:rsidR="00AF6EF8" w:rsidRPr="003951C4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…</w:t>
      </w:r>
    </w:p>
    <w:p w14:paraId="3B6ACD3A" w14:textId="77777777" w:rsidR="00B62C7E" w:rsidRPr="003951C4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B4FF1EE" w14:textId="5952C1DE" w:rsidR="00B62C7E" w:rsidRPr="003951C4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D85AC9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D85AC9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85AC9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„stavebník“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nebo také </w:t>
      </w:r>
      <w:r w:rsidRPr="008D1D48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 xml:space="preserve">„subjekt </w:t>
      </w:r>
      <w:commentRangeStart w:id="1"/>
      <w:r w:rsidRPr="008D1D48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údajů</w:t>
      </w:r>
      <w:commentRangeEnd w:id="1"/>
      <w:r w:rsidR="00280C98">
        <w:rPr>
          <w:rStyle w:val="Odkaznakoment"/>
          <w:rFonts w:ascii="Times New Roman" w:eastAsia="Times New Roman" w:hAnsi="Times New Roman" w:cs="Times New Roman"/>
          <w:lang w:eastAsia="cs-CZ"/>
        </w:rPr>
        <w:commentReference w:id="1"/>
      </w:r>
      <w:r w:rsidRPr="008D1D48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102F7361" w14:textId="2D033F71" w:rsidR="006C4A46" w:rsidRPr="003951C4" w:rsidRDefault="00A80B53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                  </w:t>
      </w:r>
    </w:p>
    <w:p w14:paraId="076A0165" w14:textId="77777777" w:rsidR="000246BF" w:rsidRPr="003951C4" w:rsidRDefault="000246BF" w:rsidP="00965047">
      <w:pPr>
        <w:pStyle w:val="Zkladntextodsazen2"/>
        <w:widowControl/>
        <w:spacing w:before="12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I.</w:t>
      </w:r>
    </w:p>
    <w:p w14:paraId="08C4392A" w14:textId="77777777" w:rsidR="000246BF" w:rsidRPr="003951C4" w:rsidRDefault="000246BF" w:rsidP="00DB0650">
      <w:pPr>
        <w:pStyle w:val="Zkladntextodsazen2"/>
        <w:widowControl/>
        <w:tabs>
          <w:tab w:val="left" w:pos="1418"/>
        </w:tabs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Úvodní ustanovení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6AD1BFF2" w14:textId="2F649A7E" w:rsidR="000246BF" w:rsidRPr="003951C4" w:rsidRDefault="000246BF" w:rsidP="00FC4359">
      <w:pPr>
        <w:pStyle w:val="Zkladntext"/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I. 1. Povinný má právo hospodařit s majetkem </w:t>
      </w:r>
      <w:r w:rsidR="00B477C5" w:rsidRPr="003951C4">
        <w:rPr>
          <w:rFonts w:ascii="Segoe UI" w:hAnsi="Segoe UI" w:cs="Segoe UI"/>
          <w:sz w:val="20"/>
          <w:szCs w:val="20"/>
        </w:rPr>
        <w:t xml:space="preserve">České republiky </w:t>
      </w:r>
      <w:r w:rsidRPr="003951C4">
        <w:rPr>
          <w:rFonts w:ascii="Segoe UI" w:hAnsi="Segoe UI" w:cs="Segoe UI"/>
          <w:sz w:val="20"/>
          <w:szCs w:val="20"/>
        </w:rPr>
        <w:t xml:space="preserve">– </w:t>
      </w:r>
      <w:r w:rsidR="003951C4">
        <w:rPr>
          <w:rFonts w:ascii="Segoe UI" w:hAnsi="Segoe UI" w:cs="Segoe UI"/>
          <w:sz w:val="20"/>
          <w:szCs w:val="20"/>
        </w:rPr>
        <w:t>železniční most ev. č. ….,</w:t>
      </w:r>
      <w:r w:rsidR="00B477C5" w:rsidRPr="003951C4">
        <w:rPr>
          <w:rFonts w:ascii="Segoe UI" w:hAnsi="Segoe UI" w:cs="Segoe UI"/>
          <w:sz w:val="20"/>
          <w:szCs w:val="20"/>
        </w:rPr>
        <w:t xml:space="preserve"> </w:t>
      </w:r>
      <w:r w:rsidR="003951C4">
        <w:rPr>
          <w:rFonts w:ascii="Segoe UI" w:hAnsi="Segoe UI" w:cs="Segoe UI"/>
          <w:sz w:val="20"/>
          <w:szCs w:val="20"/>
        </w:rPr>
        <w:t xml:space="preserve">umístěný na pozemku … </w:t>
      </w:r>
      <w:proofErr w:type="spellStart"/>
      <w:r w:rsidR="003951C4">
        <w:rPr>
          <w:rFonts w:ascii="Segoe UI" w:hAnsi="Segoe UI" w:cs="Segoe UI"/>
          <w:sz w:val="20"/>
          <w:szCs w:val="20"/>
        </w:rPr>
        <w:t>parc.č</w:t>
      </w:r>
      <w:proofErr w:type="spellEnd"/>
      <w:r w:rsidR="003951C4">
        <w:rPr>
          <w:rFonts w:ascii="Segoe UI" w:hAnsi="Segoe UI" w:cs="Segoe UI"/>
          <w:sz w:val="20"/>
          <w:szCs w:val="20"/>
        </w:rPr>
        <w:t>. ….</w:t>
      </w:r>
      <w:r w:rsidR="00B477C5" w:rsidRPr="003951C4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="00B477C5" w:rsidRPr="003951C4">
        <w:rPr>
          <w:rFonts w:ascii="Segoe UI" w:hAnsi="Segoe UI" w:cs="Segoe UI"/>
          <w:sz w:val="20"/>
          <w:szCs w:val="20"/>
        </w:rPr>
        <w:t>k.ú</w:t>
      </w:r>
      <w:proofErr w:type="spellEnd"/>
      <w:r w:rsidR="00B477C5" w:rsidRPr="003951C4">
        <w:rPr>
          <w:rFonts w:ascii="Segoe UI" w:hAnsi="Segoe UI" w:cs="Segoe UI"/>
          <w:sz w:val="20"/>
          <w:szCs w:val="20"/>
        </w:rPr>
        <w:t xml:space="preserve">. </w:t>
      </w:r>
      <w:r w:rsidR="00093FE9">
        <w:rPr>
          <w:rFonts w:ascii="Segoe UI" w:hAnsi="Segoe UI" w:cs="Segoe UI"/>
          <w:sz w:val="20"/>
          <w:szCs w:val="20"/>
        </w:rPr>
        <w:t>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obec </w:t>
      </w:r>
      <w:r w:rsidR="00093FE9">
        <w:rPr>
          <w:rFonts w:ascii="Segoe UI" w:hAnsi="Segoe UI" w:cs="Segoe UI"/>
          <w:sz w:val="20"/>
          <w:szCs w:val="20"/>
        </w:rPr>
        <w:t>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</w:t>
      </w:r>
      <w:r w:rsidR="00093FE9">
        <w:rPr>
          <w:rFonts w:ascii="Segoe UI" w:hAnsi="Segoe UI" w:cs="Segoe UI"/>
          <w:sz w:val="20"/>
          <w:szCs w:val="20"/>
        </w:rPr>
        <w:t>okres 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</w:t>
      </w:r>
      <w:r w:rsidR="00093FE9">
        <w:rPr>
          <w:rFonts w:ascii="Segoe UI" w:hAnsi="Segoe UI" w:cs="Segoe UI"/>
          <w:sz w:val="20"/>
          <w:szCs w:val="20"/>
        </w:rPr>
        <w:t xml:space="preserve">… kraj </w:t>
      </w:r>
      <w:r w:rsidRPr="003951C4">
        <w:rPr>
          <w:rFonts w:ascii="Segoe UI" w:hAnsi="Segoe UI" w:cs="Segoe UI"/>
          <w:sz w:val="20"/>
          <w:szCs w:val="20"/>
        </w:rPr>
        <w:t>(dále jen „</w:t>
      </w:r>
      <w:r w:rsidR="003951C4">
        <w:rPr>
          <w:rFonts w:ascii="Segoe UI" w:hAnsi="Segoe UI" w:cs="Segoe UI"/>
          <w:sz w:val="20"/>
          <w:szCs w:val="20"/>
        </w:rPr>
        <w:t>most</w:t>
      </w:r>
      <w:r w:rsidRPr="003951C4">
        <w:rPr>
          <w:rFonts w:ascii="Segoe UI" w:hAnsi="Segoe UI" w:cs="Segoe UI"/>
          <w:sz w:val="20"/>
          <w:szCs w:val="20"/>
        </w:rPr>
        <w:t xml:space="preserve">”). </w:t>
      </w:r>
    </w:p>
    <w:p w14:paraId="2EB32DF4" w14:textId="77777777" w:rsidR="004A65A3" w:rsidRPr="003951C4" w:rsidRDefault="000246BF" w:rsidP="004A65A3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I. 2. Oprávněný </w:t>
      </w:r>
      <w:r w:rsidR="00B62C7E" w:rsidRPr="003951C4">
        <w:rPr>
          <w:rFonts w:ascii="Segoe UI" w:hAnsi="Segoe UI" w:cs="Segoe UI"/>
          <w:sz w:val="20"/>
          <w:szCs w:val="20"/>
        </w:rPr>
        <w:t xml:space="preserve">je vlastníkem </w:t>
      </w:r>
      <w:r w:rsidR="00584510" w:rsidRPr="003951C4">
        <w:rPr>
          <w:rFonts w:ascii="Segoe UI" w:hAnsi="Segoe UI" w:cs="Segoe UI"/>
          <w:sz w:val="20"/>
          <w:szCs w:val="20"/>
        </w:rPr>
        <w:t xml:space="preserve">a provozovatelem </w:t>
      </w:r>
      <w:r w:rsidR="00D52A92">
        <w:rPr>
          <w:rFonts w:ascii="Segoe UI" w:hAnsi="Segoe UI" w:cs="Segoe UI"/>
          <w:sz w:val="20"/>
          <w:szCs w:val="20"/>
        </w:rPr>
        <w:t xml:space="preserve">stavby </w:t>
      </w:r>
      <w:r w:rsidR="00B62C7E" w:rsidRPr="003951C4">
        <w:rPr>
          <w:rFonts w:ascii="Segoe UI" w:hAnsi="Segoe UI" w:cs="Segoe UI"/>
          <w:sz w:val="20"/>
          <w:szCs w:val="20"/>
        </w:rPr>
        <w:t xml:space="preserve">plynárenského zařízení </w:t>
      </w:r>
      <w:r w:rsidR="00D1115F">
        <w:rPr>
          <w:rFonts w:ascii="Segoe UI" w:hAnsi="Segoe UI" w:cs="Segoe UI"/>
          <w:sz w:val="20"/>
          <w:szCs w:val="20"/>
        </w:rPr>
        <w:t xml:space="preserve">pod </w:t>
      </w:r>
      <w:commentRangeStart w:id="2"/>
      <w:r w:rsidR="00D1115F">
        <w:rPr>
          <w:rFonts w:ascii="Segoe UI" w:hAnsi="Segoe UI" w:cs="Segoe UI"/>
          <w:sz w:val="20"/>
          <w:szCs w:val="20"/>
        </w:rPr>
        <w:t>názvem</w:t>
      </w:r>
      <w:commentRangeEnd w:id="2"/>
      <w:r w:rsidR="00E67518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  <w:r w:rsidR="00D1115F">
        <w:rPr>
          <w:rFonts w:ascii="Segoe UI" w:hAnsi="Segoe UI" w:cs="Segoe UI"/>
          <w:sz w:val="20"/>
          <w:szCs w:val="20"/>
        </w:rPr>
        <w:t xml:space="preserve"> </w:t>
      </w:r>
      <w:r w:rsidR="00584510" w:rsidRPr="003951C4">
        <w:rPr>
          <w:rFonts w:ascii="Segoe UI" w:hAnsi="Segoe UI" w:cs="Segoe UI"/>
          <w:sz w:val="20"/>
          <w:szCs w:val="20"/>
        </w:rPr>
        <w:t>„…………., číslo stavby: ……….“</w:t>
      </w:r>
      <w:r w:rsidRPr="003951C4">
        <w:rPr>
          <w:rFonts w:ascii="Segoe UI" w:hAnsi="Segoe UI" w:cs="Segoe UI"/>
          <w:sz w:val="20"/>
          <w:szCs w:val="20"/>
        </w:rPr>
        <w:t xml:space="preserve"> </w:t>
      </w:r>
      <w:r w:rsidR="00652178" w:rsidRPr="0077325B">
        <w:rPr>
          <w:rFonts w:ascii="Segoe UI" w:hAnsi="Segoe UI" w:cs="Segoe UI"/>
          <w:bCs/>
          <w:sz w:val="20"/>
          <w:szCs w:val="20"/>
        </w:rPr>
        <w:t xml:space="preserve">včetně </w:t>
      </w:r>
      <w:r w:rsidR="00652178" w:rsidRPr="0077325B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725A68">
        <w:rPr>
          <w:rFonts w:ascii="Segoe UI" w:hAnsi="Segoe UI" w:cs="Segoe UI"/>
          <w:sz w:val="20"/>
          <w:szCs w:val="20"/>
        </w:rPr>
        <w:t>, které</w:t>
      </w:r>
      <w:r w:rsidR="00776EFE" w:rsidRPr="00776EFE">
        <w:rPr>
          <w:rFonts w:ascii="Segoe UI" w:hAnsi="Segoe UI" w:cs="Segoe UI"/>
          <w:bCs/>
          <w:sz w:val="20"/>
          <w:szCs w:val="20"/>
        </w:rPr>
        <w:t xml:space="preserve"> </w:t>
      </w:r>
      <w:r w:rsidR="00776EFE" w:rsidRPr="0077325B">
        <w:rPr>
          <w:rFonts w:ascii="Segoe UI" w:hAnsi="Segoe UI" w:cs="Segoe UI"/>
          <w:bCs/>
          <w:sz w:val="20"/>
          <w:szCs w:val="20"/>
        </w:rPr>
        <w:t xml:space="preserve">je uloženo </w:t>
      </w:r>
      <w:r w:rsidR="00776EFE">
        <w:rPr>
          <w:rFonts w:ascii="Segoe UI" w:hAnsi="Segoe UI" w:cs="Segoe UI"/>
          <w:bCs/>
          <w:sz w:val="20"/>
          <w:szCs w:val="20"/>
        </w:rPr>
        <w:t>na mostě</w:t>
      </w:r>
      <w:r w:rsidR="00776EFE" w:rsidRPr="0077325B">
        <w:rPr>
          <w:rFonts w:ascii="Segoe UI" w:hAnsi="Segoe UI" w:cs="Segoe UI"/>
          <w:bCs/>
          <w:sz w:val="20"/>
          <w:szCs w:val="20"/>
        </w:rPr>
        <w:t xml:space="preserve"> v celkové délce ....... m</w:t>
      </w:r>
      <w:r w:rsidR="00652178" w:rsidRPr="003951C4">
        <w:rPr>
          <w:rFonts w:ascii="Segoe UI" w:hAnsi="Segoe UI" w:cs="Segoe UI"/>
          <w:sz w:val="20"/>
          <w:szCs w:val="20"/>
        </w:rPr>
        <w:t xml:space="preserve"> </w:t>
      </w:r>
      <w:r w:rsidRPr="003951C4">
        <w:rPr>
          <w:rFonts w:ascii="Segoe UI" w:hAnsi="Segoe UI" w:cs="Segoe UI"/>
          <w:sz w:val="20"/>
          <w:szCs w:val="20"/>
        </w:rPr>
        <w:t xml:space="preserve">(dále jen „stavba“). </w:t>
      </w:r>
      <w:r w:rsidR="00946349">
        <w:rPr>
          <w:rFonts w:ascii="Segoe UI" w:hAnsi="Segoe UI" w:cs="Segoe UI"/>
          <w:sz w:val="20"/>
          <w:szCs w:val="20"/>
        </w:rPr>
        <w:t xml:space="preserve">Podrobný nákres umístění </w:t>
      </w:r>
      <w:r w:rsidR="0054738D">
        <w:rPr>
          <w:rFonts w:ascii="Segoe UI" w:hAnsi="Segoe UI" w:cs="Segoe UI"/>
          <w:sz w:val="20"/>
          <w:szCs w:val="20"/>
        </w:rPr>
        <w:t xml:space="preserve">stavby na mostě je uvedeno v příloze této smlouvy, která je její nedílnou součástí. </w:t>
      </w:r>
      <w:r w:rsidR="00946349">
        <w:rPr>
          <w:rFonts w:ascii="Segoe UI" w:hAnsi="Segoe UI" w:cs="Segoe UI"/>
          <w:sz w:val="20"/>
          <w:szCs w:val="20"/>
        </w:rPr>
        <w:t xml:space="preserve"> </w:t>
      </w:r>
      <w:r w:rsidR="004A65A3" w:rsidRPr="003951C4">
        <w:rPr>
          <w:rFonts w:ascii="Segoe UI" w:hAnsi="Segoe UI" w:cs="Segoe UI"/>
          <w:sz w:val="20"/>
          <w:szCs w:val="20"/>
        </w:rPr>
        <w:t>Investorem stavby je stavebník.</w:t>
      </w:r>
    </w:p>
    <w:p w14:paraId="0245E3BE" w14:textId="13232643" w:rsidR="000246BF" w:rsidRPr="003951C4" w:rsidRDefault="000246BF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>I. 3. Stavba je situována v obvodu a ochranném pásmu dráhy železniční trati v </w:t>
      </w:r>
      <w:proofErr w:type="spellStart"/>
      <w:r w:rsidRPr="003951C4">
        <w:rPr>
          <w:rFonts w:ascii="Segoe UI" w:hAnsi="Segoe UI" w:cs="Segoe UI"/>
          <w:sz w:val="20"/>
          <w:szCs w:val="20"/>
        </w:rPr>
        <w:t>žkm</w:t>
      </w:r>
      <w:proofErr w:type="spellEnd"/>
      <w:r w:rsidRPr="003951C4">
        <w:rPr>
          <w:rFonts w:ascii="Segoe UI" w:hAnsi="Segoe UI" w:cs="Segoe UI"/>
          <w:sz w:val="20"/>
          <w:szCs w:val="20"/>
        </w:rPr>
        <w:t xml:space="preserve"> … . </w:t>
      </w:r>
    </w:p>
    <w:p w14:paraId="4E3E8F31" w14:textId="77777777" w:rsidR="00951570" w:rsidRPr="003951C4" w:rsidRDefault="00951570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II.</w:t>
      </w:r>
    </w:p>
    <w:p w14:paraId="51083A39" w14:textId="7F2446A0" w:rsidR="00951570" w:rsidRPr="003951C4" w:rsidRDefault="00951570" w:rsidP="00951570">
      <w:pPr>
        <w:pStyle w:val="Zkladntext"/>
        <w:jc w:val="center"/>
        <w:rPr>
          <w:rFonts w:ascii="Segoe UI" w:hAnsi="Segoe UI" w:cs="Segoe UI"/>
          <w:b/>
          <w:bCs/>
          <w:sz w:val="20"/>
          <w:szCs w:val="20"/>
        </w:rPr>
      </w:pPr>
      <w:r w:rsidRPr="003951C4">
        <w:rPr>
          <w:rFonts w:ascii="Segoe UI" w:hAnsi="Segoe UI" w:cs="Segoe UI"/>
          <w:b/>
          <w:bCs/>
          <w:sz w:val="20"/>
          <w:szCs w:val="20"/>
        </w:rPr>
        <w:t xml:space="preserve">Předmět a obsah </w:t>
      </w:r>
      <w:r w:rsidR="009665EE" w:rsidRPr="003951C4">
        <w:rPr>
          <w:rFonts w:ascii="Segoe UI" w:hAnsi="Segoe UI" w:cs="Segoe UI"/>
          <w:b/>
          <w:bCs/>
          <w:sz w:val="20"/>
          <w:szCs w:val="20"/>
        </w:rPr>
        <w:t xml:space="preserve">věcného břemene - </w:t>
      </w:r>
      <w:r w:rsidRPr="003951C4">
        <w:rPr>
          <w:rFonts w:ascii="Segoe UI" w:hAnsi="Segoe UI" w:cs="Segoe UI"/>
          <w:b/>
          <w:bCs/>
          <w:sz w:val="20"/>
          <w:szCs w:val="20"/>
        </w:rPr>
        <w:t xml:space="preserve">služebnosti  </w:t>
      </w:r>
    </w:p>
    <w:p w14:paraId="10D52373" w14:textId="02F3DDC9" w:rsidR="001D48BC" w:rsidRPr="003951C4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II. 1. Povinný zřizuje touto smlouvou </w:t>
      </w:r>
      <w:r w:rsidR="00B160F3" w:rsidRPr="003951C4">
        <w:rPr>
          <w:rFonts w:ascii="Segoe UI" w:hAnsi="Segoe UI" w:cs="Segoe UI"/>
          <w:sz w:val="20"/>
          <w:szCs w:val="20"/>
        </w:rPr>
        <w:t xml:space="preserve">ve prospěch </w:t>
      </w:r>
      <w:r w:rsidRPr="003951C4">
        <w:rPr>
          <w:rFonts w:ascii="Segoe UI" w:hAnsi="Segoe UI" w:cs="Segoe UI"/>
          <w:sz w:val="20"/>
          <w:szCs w:val="20"/>
        </w:rPr>
        <w:t>oprávněné</w:t>
      </w:r>
      <w:r w:rsidR="00B160F3" w:rsidRPr="003951C4">
        <w:rPr>
          <w:rFonts w:ascii="Segoe UI" w:hAnsi="Segoe UI" w:cs="Segoe UI"/>
          <w:sz w:val="20"/>
          <w:szCs w:val="20"/>
        </w:rPr>
        <w:t>ho</w:t>
      </w:r>
      <w:r w:rsidRPr="003951C4">
        <w:rPr>
          <w:rFonts w:ascii="Segoe UI" w:hAnsi="Segoe UI" w:cs="Segoe UI"/>
          <w:sz w:val="20"/>
          <w:szCs w:val="20"/>
        </w:rPr>
        <w:t xml:space="preserve"> na dobu neurčitou </w:t>
      </w:r>
      <w:r w:rsidR="00E17EEA" w:rsidRPr="003951C4">
        <w:rPr>
          <w:rFonts w:ascii="Segoe UI" w:hAnsi="Segoe UI" w:cs="Segoe UI"/>
          <w:sz w:val="20"/>
          <w:szCs w:val="20"/>
        </w:rPr>
        <w:t xml:space="preserve">úplatně </w:t>
      </w:r>
      <w:r w:rsidRPr="003951C4">
        <w:rPr>
          <w:rFonts w:ascii="Segoe UI" w:hAnsi="Segoe UI" w:cs="Segoe UI"/>
          <w:sz w:val="20"/>
          <w:szCs w:val="20"/>
        </w:rPr>
        <w:t xml:space="preserve">věcné břemeno </w:t>
      </w:r>
      <w:r w:rsidR="00E17EEA" w:rsidRPr="003951C4">
        <w:rPr>
          <w:rFonts w:ascii="Segoe UI" w:hAnsi="Segoe UI" w:cs="Segoe UI"/>
          <w:sz w:val="20"/>
          <w:szCs w:val="20"/>
        </w:rPr>
        <w:t>–</w:t>
      </w:r>
      <w:r w:rsidR="00B160F3" w:rsidRPr="003951C4">
        <w:rPr>
          <w:rFonts w:ascii="Segoe UI" w:hAnsi="Segoe UI" w:cs="Segoe UI"/>
          <w:sz w:val="20"/>
          <w:szCs w:val="20"/>
        </w:rPr>
        <w:t xml:space="preserve"> </w:t>
      </w:r>
      <w:r w:rsidRPr="003951C4">
        <w:rPr>
          <w:rFonts w:ascii="Segoe UI" w:hAnsi="Segoe UI" w:cs="Segoe UI"/>
          <w:sz w:val="20"/>
          <w:szCs w:val="20"/>
        </w:rPr>
        <w:t xml:space="preserve">služebnost, </w:t>
      </w:r>
      <w:r w:rsidR="00E17EEA" w:rsidRPr="003951C4">
        <w:rPr>
          <w:rFonts w:ascii="Segoe UI" w:hAnsi="Segoe UI" w:cs="Segoe UI"/>
          <w:sz w:val="20"/>
          <w:szCs w:val="20"/>
        </w:rPr>
        <w:t>spočívající v</w:t>
      </w:r>
      <w:r w:rsidR="001D48BC" w:rsidRPr="003951C4">
        <w:rPr>
          <w:rFonts w:ascii="Segoe UI" w:hAnsi="Segoe UI" w:cs="Segoe UI"/>
          <w:sz w:val="20"/>
          <w:szCs w:val="20"/>
        </w:rPr>
        <w:t> právu oprávněného zřídit a provozovat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093FE9">
        <w:rPr>
          <w:rFonts w:ascii="Segoe UI" w:eastAsia="Times New Roman" w:hAnsi="Segoe UI" w:cs="Segoe UI"/>
          <w:sz w:val="20"/>
          <w:szCs w:val="20"/>
          <w:lang w:eastAsia="cs-CZ"/>
        </w:rPr>
        <w:t>na mostě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1C22DE" w:rsidRPr="003951C4">
        <w:rPr>
          <w:rFonts w:ascii="Segoe UI" w:eastAsia="Times New Roman" w:hAnsi="Segoe UI" w:cs="Segoe UI"/>
          <w:sz w:val="20"/>
          <w:szCs w:val="20"/>
          <w:lang w:eastAsia="cs-CZ"/>
        </w:rPr>
        <w:t>stavbu</w:t>
      </w:r>
      <w:r w:rsidR="0011335D" w:rsidRPr="003951C4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a dále v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 právu 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>nezbytně nutném rozsahu vstup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>ovat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a vj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>íždět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na </w:t>
      </w:r>
      <w:r w:rsidR="00093FE9">
        <w:rPr>
          <w:rFonts w:ascii="Segoe UI" w:eastAsia="Times New Roman" w:hAnsi="Segoe UI" w:cs="Segoe UI"/>
          <w:sz w:val="20"/>
          <w:szCs w:val="20"/>
          <w:lang w:eastAsia="cs-CZ"/>
        </w:rPr>
        <w:t>most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v souvislosti se zřízením, stavebními úpravami, opravami, provozováním a odstraněním </w:t>
      </w:r>
      <w:r w:rsidR="001C22DE" w:rsidRPr="003951C4">
        <w:rPr>
          <w:rFonts w:ascii="Segoe UI" w:eastAsia="Times New Roman" w:hAnsi="Segoe UI" w:cs="Segoe UI"/>
          <w:sz w:val="20"/>
          <w:szCs w:val="20"/>
          <w:lang w:eastAsia="cs-CZ"/>
        </w:rPr>
        <w:t>stavby</w:t>
      </w:r>
      <w:r w:rsidR="00125D2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5D37FE" w:rsidRPr="003951C4">
        <w:rPr>
          <w:rFonts w:ascii="Segoe UI" w:hAnsi="Segoe UI" w:cs="Segoe UI"/>
          <w:sz w:val="20"/>
          <w:szCs w:val="20"/>
        </w:rPr>
        <w:t>(dále jen „služebnost“)</w:t>
      </w:r>
      <w:r w:rsidR="00093FE9">
        <w:rPr>
          <w:rFonts w:ascii="Segoe UI" w:hAnsi="Segoe UI" w:cs="Segoe UI"/>
          <w:sz w:val="20"/>
          <w:szCs w:val="20"/>
        </w:rPr>
        <w:t>.</w:t>
      </w:r>
    </w:p>
    <w:p w14:paraId="154BFE73" w14:textId="11DA5DE2" w:rsidR="00951570" w:rsidRPr="003951C4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II. 2. Oprávněný práva </w:t>
      </w:r>
      <w:r w:rsidR="00E17EEA" w:rsidRPr="003951C4">
        <w:rPr>
          <w:rFonts w:ascii="Segoe UI" w:hAnsi="Segoe UI" w:cs="Segoe UI"/>
          <w:sz w:val="20"/>
          <w:szCs w:val="20"/>
        </w:rPr>
        <w:t>ze</w:t>
      </w:r>
      <w:r w:rsidRPr="003951C4">
        <w:rPr>
          <w:rFonts w:ascii="Segoe UI" w:hAnsi="Segoe UI" w:cs="Segoe UI"/>
          <w:sz w:val="20"/>
          <w:szCs w:val="20"/>
        </w:rPr>
        <w:t xml:space="preserve"> služebnost</w:t>
      </w:r>
      <w:r w:rsidR="00E17EEA" w:rsidRPr="003951C4">
        <w:rPr>
          <w:rFonts w:ascii="Segoe UI" w:hAnsi="Segoe UI" w:cs="Segoe UI"/>
          <w:sz w:val="20"/>
          <w:szCs w:val="20"/>
        </w:rPr>
        <w:t>i podle této smlouvy</w:t>
      </w:r>
      <w:r w:rsidRPr="003951C4">
        <w:rPr>
          <w:rFonts w:ascii="Segoe UI" w:hAnsi="Segoe UI" w:cs="Segoe UI"/>
          <w:sz w:val="20"/>
          <w:szCs w:val="20"/>
        </w:rPr>
        <w:t xml:space="preserve"> přijímá a povinný na sebe bere povinnost tato práva trpět.</w:t>
      </w:r>
    </w:p>
    <w:p w14:paraId="1F6D49A3" w14:textId="77777777" w:rsidR="00C65D85" w:rsidRPr="003951C4" w:rsidRDefault="00C65D85" w:rsidP="00C65D85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III.</w:t>
      </w:r>
    </w:p>
    <w:p w14:paraId="3EAEAD1C" w14:textId="77777777" w:rsidR="00C65D85" w:rsidRPr="003951C4" w:rsidRDefault="00C65D85" w:rsidP="00C65D85">
      <w:pPr>
        <w:pStyle w:val="Zkladntextodsazen2"/>
        <w:widowControl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Práva a povinnosti smluvních stran </w:t>
      </w:r>
    </w:p>
    <w:p w14:paraId="4E33DC2B" w14:textId="667CA916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1. Práva a povinnosti smluvních stran vyplývají </w:t>
      </w:r>
      <w:r w:rsidR="00E4307A" w:rsidRPr="003951C4">
        <w:rPr>
          <w:rFonts w:ascii="Segoe UI" w:hAnsi="Segoe UI" w:cs="Segoe UI"/>
          <w:i w:val="0"/>
          <w:iCs w:val="0"/>
          <w:sz w:val="20"/>
          <w:szCs w:val="20"/>
        </w:rPr>
        <w:t>z energetického zákona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, zákona č. 266/1994 Sb., o dráhách, </w:t>
      </w:r>
      <w:r w:rsidR="0011335D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a zákona č. 89/2012 Sb., občanský zákoník,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vše ve znění pozdějších předpisů. </w:t>
      </w:r>
    </w:p>
    <w:p w14:paraId="36924506" w14:textId="6BBD88FC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color w:val="FF00FF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III. 2 Oprávněný se zavazuje udržovat stavbu v řádném technickém stavu, aby nedošlo k ohrožení života, zdraví nebo majetku osob, ani k ohrožení bezpečnosti a plynulosti drážního provozu na dotčeném úseku trati.</w:t>
      </w:r>
    </w:p>
    <w:p w14:paraId="246EC422" w14:textId="13127F77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III. 3. Při výkonu činností, souvisejících s provozem stavby je oprávněný povinen předem - v dostatečném časovém předstihu podle charakteru konkrétních prací – oznámit prokazatelně povinnému na adresu: Správa železni</w:t>
      </w:r>
      <w:r w:rsidR="00170D40" w:rsidRPr="003951C4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, státní organizace, Oblastní ředitelství </w:t>
      </w:r>
      <w:r w:rsidR="00DB0650" w:rsidRPr="003951C4">
        <w:rPr>
          <w:rFonts w:ascii="Segoe UI" w:hAnsi="Segoe UI" w:cs="Segoe UI"/>
          <w:i w:val="0"/>
          <w:iCs w:val="0"/>
          <w:sz w:val="20"/>
          <w:szCs w:val="20"/>
        </w:rPr>
        <w:t>……………………………,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e-mail: </w:t>
      </w:r>
      <w:hyperlink r:id="rId15" w:history="1"/>
      <w:r w:rsidR="00DB0650" w:rsidRPr="003951C4">
        <w:rPr>
          <w:rStyle w:val="Hypertextovodkaz"/>
          <w:rFonts w:ascii="Segoe UI" w:hAnsi="Segoe UI" w:cs="Segoe UI"/>
          <w:i w:val="0"/>
          <w:iCs w:val="0"/>
          <w:sz w:val="20"/>
          <w:szCs w:val="20"/>
        </w:rPr>
        <w:t>...............</w:t>
      </w:r>
      <w:r w:rsidR="00B47B1D">
        <w:rPr>
          <w:rStyle w:val="Hypertextovodkaz"/>
          <w:rFonts w:ascii="Segoe UI" w:hAnsi="Segoe UI" w:cs="Segoe UI"/>
          <w:i w:val="0"/>
          <w:iCs w:val="0"/>
          <w:sz w:val="20"/>
          <w:szCs w:val="20"/>
        </w:rPr>
        <w:t>@spravazeleznic.cz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nezbytnost a účel každého svého vstupu na </w:t>
      </w:r>
      <w:r w:rsidR="00B72318">
        <w:rPr>
          <w:rFonts w:ascii="Segoe UI" w:hAnsi="Segoe UI" w:cs="Segoe UI"/>
          <w:i w:val="0"/>
          <w:iCs w:val="0"/>
          <w:sz w:val="20"/>
          <w:szCs w:val="20"/>
        </w:rPr>
        <w:t>most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</w:p>
    <w:p w14:paraId="486714BB" w14:textId="394CE58A" w:rsidR="00C65D85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4. Po skončení konkrétních prací </w:t>
      </w:r>
      <w:r w:rsidR="000A05EC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týkajících se stavby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uvést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do původního stavu, a není-li to možné s ohledem na povahu provedených prací, do stavu odpovídajícího předchozímu způsobu užívání. Tuto skutečnost opět oznámí </w:t>
      </w:r>
      <w:r w:rsidR="000A05EC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oprávněný povinnému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na adresu uvedenou v čl. III. 3. této smlouvy.  </w:t>
      </w:r>
    </w:p>
    <w:p w14:paraId="3593359B" w14:textId="25D5CEDB" w:rsidR="00C65D85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5. V případě havárie 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týkající se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mostu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nebo stavby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tuto havárii neprodleně oznámit v nejbližší železniční stanici, a to na určeném označeném místě (např. ohlašování požárů, ohlašování mimořádných událostí), včetně uvedení rozsahu prací nezbytných k jejímu odstranění. Oprávněný je povinen ve věcech týkajících se dráhy postupovat podle pokynů provozovatele dráhy a zajistit následně uvedení dotčeného úseku dráhy do původního stavu. </w:t>
      </w:r>
      <w:r w:rsidR="003F50D3">
        <w:rPr>
          <w:rFonts w:ascii="Segoe UI" w:hAnsi="Segoe UI" w:cs="Segoe UI"/>
          <w:i w:val="0"/>
          <w:iCs w:val="0"/>
          <w:sz w:val="20"/>
          <w:szCs w:val="20"/>
        </w:rPr>
        <w:t xml:space="preserve">Obdobně je povinný povinen informovat oprávněného o havárii na dráze vč. </w:t>
      </w:r>
      <w:r w:rsidR="00B925CF">
        <w:rPr>
          <w:rFonts w:ascii="Segoe UI" w:hAnsi="Segoe UI" w:cs="Segoe UI"/>
          <w:i w:val="0"/>
          <w:iCs w:val="0"/>
          <w:sz w:val="20"/>
          <w:szCs w:val="20"/>
        </w:rPr>
        <w:t xml:space="preserve">informace o možném ohrožení stavby; informaci lze podat na </w:t>
      </w:r>
      <w:proofErr w:type="spellStart"/>
      <w:r w:rsidR="00B925CF">
        <w:rPr>
          <w:rFonts w:ascii="Segoe UI" w:hAnsi="Segoe UI" w:cs="Segoe UI"/>
          <w:i w:val="0"/>
          <w:iCs w:val="0"/>
          <w:sz w:val="20"/>
          <w:szCs w:val="20"/>
        </w:rPr>
        <w:t>tel.č</w:t>
      </w:r>
      <w:proofErr w:type="spellEnd"/>
      <w:r w:rsidR="00B925CF">
        <w:rPr>
          <w:rFonts w:ascii="Segoe UI" w:hAnsi="Segoe UI" w:cs="Segoe UI"/>
          <w:i w:val="0"/>
          <w:iCs w:val="0"/>
          <w:sz w:val="20"/>
          <w:szCs w:val="20"/>
        </w:rPr>
        <w:t>.: 1239 (pohotovostní linka).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6B7C55D2" w14:textId="3BA07C7C" w:rsidR="00C65D85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lastRenderedPageBreak/>
        <w:t xml:space="preserve">III. 6. Oprávněný bere na vědomí skutečnost, že stavba je situována v již existujícím ochranném pásmu dráhy a zavazuje se dodržovat omezení z toho vyplývající ve smyslu zákona č. 266/1994 Sb., o dráhách, ve znění pozdějších předpisů.  </w:t>
      </w:r>
    </w:p>
    <w:p w14:paraId="1BF54351" w14:textId="06AF3C6B" w:rsidR="00C65D85" w:rsidRPr="003951C4" w:rsidRDefault="00C65D85" w:rsidP="00C80CF6">
      <w:pPr>
        <w:pStyle w:val="Zkladntextodsazen2"/>
        <w:widowControl/>
        <w:spacing w:before="120" w:after="16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7. Náklady spojené s běžným </w:t>
      </w:r>
      <w:r w:rsidR="00E4307A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udržováním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mostu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nese povinný, vyjma nákladů vzniklých v souvislosti s existencí a výkonem práv oprávněného dle čl. II. 1</w:t>
      </w:r>
      <w:r w:rsidR="00963435">
        <w:rPr>
          <w:rFonts w:ascii="Segoe UI" w:hAnsi="Segoe UI" w:cs="Segoe UI"/>
          <w:i w:val="0"/>
          <w:iCs w:val="0"/>
          <w:sz w:val="20"/>
          <w:szCs w:val="20"/>
        </w:rPr>
        <w:t xml:space="preserve"> této smlouvy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Náklady spojené s udržováním </w:t>
      </w:r>
      <w:r w:rsidR="007C23C5" w:rsidRPr="003951C4">
        <w:rPr>
          <w:rFonts w:ascii="Segoe UI" w:hAnsi="Segoe UI" w:cs="Segoe UI"/>
          <w:i w:val="0"/>
          <w:iCs w:val="0"/>
          <w:sz w:val="20"/>
          <w:szCs w:val="20"/>
        </w:rPr>
        <w:t>stavby nese oprávněný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</w:p>
    <w:p w14:paraId="58C618EF" w14:textId="772D4105" w:rsidR="00504F6B" w:rsidRPr="003951C4" w:rsidRDefault="00602123" w:rsidP="00C80CF6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i/>
          <w:iCs/>
          <w:sz w:val="20"/>
          <w:szCs w:val="20"/>
        </w:rPr>
        <w:t xml:space="preserve">            </w:t>
      </w:r>
      <w:r w:rsidR="00504F6B" w:rsidRPr="003951C4">
        <w:rPr>
          <w:rFonts w:ascii="Segoe UI" w:hAnsi="Segoe UI" w:cs="Segoe UI"/>
          <w:iCs/>
          <w:sz w:val="20"/>
          <w:szCs w:val="20"/>
        </w:rPr>
        <w:t>III. 8.</w:t>
      </w:r>
      <w:r w:rsidR="00504F6B" w:rsidRPr="003951C4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V případě, že </w:t>
      </w:r>
      <w:r w:rsidR="00E4307A" w:rsidRPr="003951C4">
        <w:rPr>
          <w:rFonts w:ascii="Segoe UI" w:hAnsi="Segoe UI" w:cs="Segoe UI"/>
          <w:iCs/>
          <w:sz w:val="20"/>
          <w:szCs w:val="20"/>
        </w:rPr>
        <w:t>stavba uložená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</w:t>
      </w:r>
      <w:r w:rsidR="000466D0">
        <w:rPr>
          <w:rFonts w:ascii="Segoe UI" w:hAnsi="Segoe UI" w:cs="Segoe UI"/>
          <w:iCs/>
          <w:sz w:val="20"/>
          <w:szCs w:val="20"/>
        </w:rPr>
        <w:t>na mostě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nebude sloužit účelu a potřebám, pro které byla </w:t>
      </w:r>
      <w:r w:rsidR="00335C0E">
        <w:rPr>
          <w:rFonts w:ascii="Segoe UI" w:hAnsi="Segoe UI" w:cs="Segoe UI"/>
          <w:iCs/>
          <w:sz w:val="20"/>
          <w:szCs w:val="20"/>
        </w:rPr>
        <w:t>na mostě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umístěna</w:t>
      </w:r>
      <w:r w:rsidR="00E4307A" w:rsidRPr="003951C4">
        <w:rPr>
          <w:rFonts w:ascii="Segoe UI" w:hAnsi="Segoe UI" w:cs="Segoe UI"/>
          <w:iCs/>
          <w:sz w:val="20"/>
          <w:szCs w:val="20"/>
        </w:rPr>
        <w:t>,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je oprávněný povinen na vlastní náklady a dle pokynů povinného </w:t>
      </w:r>
      <w:r w:rsidR="00E4307A" w:rsidRPr="003951C4">
        <w:rPr>
          <w:rFonts w:ascii="Segoe UI" w:hAnsi="Segoe UI" w:cs="Segoe UI"/>
          <w:iCs/>
          <w:sz w:val="20"/>
          <w:szCs w:val="20"/>
        </w:rPr>
        <w:t xml:space="preserve">stavbu </w:t>
      </w:r>
      <w:r w:rsidR="00485CFD" w:rsidRPr="003951C4">
        <w:rPr>
          <w:rFonts w:ascii="Segoe UI" w:hAnsi="Segoe UI" w:cs="Segoe UI"/>
          <w:iCs/>
          <w:sz w:val="20"/>
          <w:szCs w:val="20"/>
        </w:rPr>
        <w:t>z</w:t>
      </w:r>
      <w:r w:rsidR="000466D0">
        <w:rPr>
          <w:rFonts w:ascii="Segoe UI" w:hAnsi="Segoe UI" w:cs="Segoe UI"/>
          <w:iCs/>
          <w:sz w:val="20"/>
          <w:szCs w:val="20"/>
        </w:rPr>
        <w:t xml:space="preserve"> mostu </w:t>
      </w:r>
      <w:r w:rsidR="00485CFD" w:rsidRPr="003951C4">
        <w:rPr>
          <w:rFonts w:ascii="Segoe UI" w:hAnsi="Segoe UI" w:cs="Segoe UI"/>
          <w:iCs/>
          <w:sz w:val="20"/>
          <w:szCs w:val="20"/>
        </w:rPr>
        <w:t>odstranit</w:t>
      </w:r>
      <w:r w:rsidR="00963435">
        <w:rPr>
          <w:rFonts w:ascii="Segoe UI" w:hAnsi="Segoe UI" w:cs="Segoe UI"/>
          <w:iCs/>
          <w:sz w:val="20"/>
          <w:szCs w:val="20"/>
        </w:rPr>
        <w:t xml:space="preserve"> a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uvést </w:t>
      </w:r>
      <w:r w:rsidR="000466D0">
        <w:rPr>
          <w:rFonts w:ascii="Segoe UI" w:hAnsi="Segoe UI" w:cs="Segoe UI"/>
          <w:iCs/>
          <w:sz w:val="20"/>
          <w:szCs w:val="20"/>
        </w:rPr>
        <w:t>most do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původního stavu.</w:t>
      </w:r>
      <w:r w:rsidR="00485CFD" w:rsidRPr="003951C4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9665EE" w:rsidRPr="003951C4">
        <w:rPr>
          <w:rFonts w:ascii="Segoe UI" w:hAnsi="Segoe UI" w:cs="Segoe UI"/>
          <w:iCs/>
          <w:sz w:val="20"/>
          <w:szCs w:val="20"/>
        </w:rPr>
        <w:t xml:space="preserve">Ustanovení tohoto odstavce se netýká případů, </w:t>
      </w:r>
      <w:r w:rsidR="001F4668" w:rsidRPr="003951C4">
        <w:rPr>
          <w:rFonts w:ascii="Segoe UI" w:hAnsi="Segoe UI" w:cs="Segoe UI"/>
          <w:iCs/>
          <w:sz w:val="20"/>
          <w:szCs w:val="20"/>
        </w:rPr>
        <w:t xml:space="preserve">pokud stavba pozbyde </w:t>
      </w:r>
      <w:r w:rsidR="00AF6EF8" w:rsidRPr="003951C4">
        <w:rPr>
          <w:rFonts w:ascii="Segoe UI" w:hAnsi="Segoe UI" w:cs="Segoe UI"/>
          <w:iCs/>
          <w:sz w:val="20"/>
          <w:szCs w:val="20"/>
        </w:rPr>
        <w:t>svého</w:t>
      </w:r>
      <w:r w:rsidR="001F4668" w:rsidRPr="003951C4">
        <w:rPr>
          <w:rFonts w:ascii="Segoe UI" w:hAnsi="Segoe UI" w:cs="Segoe UI"/>
          <w:iCs/>
          <w:sz w:val="20"/>
          <w:szCs w:val="20"/>
        </w:rPr>
        <w:t xml:space="preserve"> účelu a potřebám </w:t>
      </w:r>
      <w:r w:rsidR="00AF6EF8" w:rsidRPr="003951C4">
        <w:rPr>
          <w:rFonts w:ascii="Segoe UI" w:hAnsi="Segoe UI" w:cs="Segoe UI"/>
          <w:iCs/>
          <w:sz w:val="20"/>
          <w:szCs w:val="20"/>
        </w:rPr>
        <w:t xml:space="preserve">oprávněného </w:t>
      </w:r>
      <w:r w:rsidR="001F4668" w:rsidRPr="003951C4">
        <w:rPr>
          <w:rFonts w:ascii="Segoe UI" w:hAnsi="Segoe UI" w:cs="Segoe UI"/>
          <w:iCs/>
          <w:sz w:val="20"/>
          <w:szCs w:val="20"/>
        </w:rPr>
        <w:t>z důvodů vyvolaných ze strany povinného</w:t>
      </w:r>
      <w:r w:rsidR="00AF6EF8" w:rsidRPr="003951C4">
        <w:rPr>
          <w:rFonts w:ascii="Segoe UI" w:hAnsi="Segoe UI" w:cs="Segoe UI"/>
          <w:iCs/>
          <w:sz w:val="20"/>
          <w:szCs w:val="20"/>
        </w:rPr>
        <w:t xml:space="preserve"> nebo jiné osoby</w:t>
      </w:r>
      <w:r w:rsidR="009665EE" w:rsidRPr="003951C4">
        <w:rPr>
          <w:rFonts w:ascii="Segoe UI" w:hAnsi="Segoe UI" w:cs="Segoe UI"/>
          <w:iCs/>
          <w:sz w:val="20"/>
          <w:szCs w:val="20"/>
        </w:rPr>
        <w:t>.</w:t>
      </w:r>
    </w:p>
    <w:p w14:paraId="42B75B8C" w14:textId="77777777" w:rsidR="0098250A" w:rsidRPr="003951C4" w:rsidRDefault="0098250A" w:rsidP="0098250A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IV.</w:t>
      </w:r>
    </w:p>
    <w:p w14:paraId="0F3FD1B8" w14:textId="77777777" w:rsidR="0098250A" w:rsidRPr="003951C4" w:rsidRDefault="0098250A" w:rsidP="0098250A">
      <w:pPr>
        <w:pStyle w:val="Zkladntextodsazen2"/>
        <w:widowControl/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Vypořádání služebnosti a platební podmínky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1E5D3ABD" w14:textId="77777777" w:rsidR="0098250A" w:rsidRPr="003951C4" w:rsidRDefault="0098250A" w:rsidP="0098250A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IV. 1. Služebnost dle této smlouvy se zřizuje za jednorázovou úhradu ve výši </w:t>
      </w:r>
      <w:r w:rsidR="00504F6B" w:rsidRPr="003951C4">
        <w:rPr>
          <w:rFonts w:ascii="Segoe UI" w:hAnsi="Segoe UI" w:cs="Segoe UI"/>
          <w:i w:val="0"/>
          <w:iCs w:val="0"/>
          <w:sz w:val="20"/>
          <w:szCs w:val="20"/>
        </w:rPr>
        <w:t>……,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- Kč (slovy: </w:t>
      </w:r>
      <w:r w:rsidR="00504F6B" w:rsidRPr="003951C4">
        <w:rPr>
          <w:rFonts w:ascii="Segoe UI" w:hAnsi="Segoe UI" w:cs="Segoe UI"/>
          <w:i w:val="0"/>
          <w:iCs w:val="0"/>
          <w:sz w:val="20"/>
          <w:szCs w:val="20"/>
        </w:rPr>
        <w:t>…………..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korun českých) + DPH v zákonné výši. </w:t>
      </w:r>
    </w:p>
    <w:p w14:paraId="054E5570" w14:textId="2C061252" w:rsidR="0098250A" w:rsidRDefault="0098250A" w:rsidP="00D03FB7">
      <w:pPr>
        <w:pStyle w:val="Zkladntextodsazen2"/>
        <w:widowControl/>
        <w:spacing w:before="120"/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ab/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IV. 2. </w:t>
      </w:r>
      <w:r w:rsidR="001C3C92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Úhrada byla stavebníkem uhrazena na základě zálohové faktury.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>Do 10 pracovních dnů ode dne vrácení podepsané smlouvy oprávněným</w:t>
      </w:r>
      <w:r w:rsidR="00C46172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na adresu dle čl. III. 3 vystaví povinný </w:t>
      </w:r>
      <w:r w:rsidR="005D37FE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stavebníkovi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konečnou fakturu </w:t>
      </w:r>
      <w:r w:rsidR="00556842" w:rsidRPr="003951C4">
        <w:rPr>
          <w:rFonts w:ascii="Segoe UI" w:hAnsi="Segoe UI" w:cs="Segoe UI"/>
          <w:i w:val="0"/>
          <w:iCs w:val="0"/>
          <w:sz w:val="20"/>
          <w:szCs w:val="20"/>
        </w:rPr>
        <w:t>s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náležitostmi daňového dokladu. Den uskutečnění zdanitelného plnění tak bude shodný se dnem vystavení faktury s náležitostmi daňového dokladu. Faktura je splatná v termínu uvedeném na faktuře</w:t>
      </w:r>
      <w:r w:rsidR="00ED5837"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</w:p>
    <w:p w14:paraId="29305047" w14:textId="77777777" w:rsidR="005D31F5" w:rsidRPr="003951C4" w:rsidRDefault="005D31F5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Čl. V. </w:t>
      </w:r>
    </w:p>
    <w:p w14:paraId="43D41096" w14:textId="1F4DDDDF" w:rsidR="00F352AB" w:rsidRPr="003951C4" w:rsidRDefault="00F352AB" w:rsidP="00D03FB7">
      <w:pPr>
        <w:pStyle w:val="Zkladntextodsazen2"/>
        <w:keepNext/>
        <w:widowControl/>
        <w:spacing w:after="12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Registr smluv</w:t>
      </w:r>
    </w:p>
    <w:p w14:paraId="2610558D" w14:textId="1D87908C" w:rsidR="00F352AB" w:rsidRPr="00086043" w:rsidRDefault="00BB2B25" w:rsidP="00086043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V.1.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Tato smlouva včetně jejích případných dodatků podléhá uveřejnění v registru smluv dle zákona č</w:t>
      </w:r>
      <w:r w:rsidR="00F11714" w:rsidRPr="00086043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5BAEC535" w14:textId="491CE33F" w:rsidR="00F352AB" w:rsidRPr="00086043" w:rsidRDefault="00BB2B25" w:rsidP="00086043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V.2.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>Tuto s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mlouvu bez zbytečného odkladu, nejpozději do </w:t>
      </w:r>
      <w:r w:rsidR="005011DA" w:rsidRPr="00086043">
        <w:rPr>
          <w:rFonts w:ascii="Segoe UI" w:hAnsi="Segoe UI" w:cs="Segoe UI"/>
          <w:i w:val="0"/>
          <w:iCs w:val="0"/>
          <w:sz w:val="20"/>
          <w:szCs w:val="20"/>
        </w:rPr>
        <w:t>20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 dnů od uzavření smlouvy, uveřejní povinný. Při uveřejnění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této smlouvy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je povinný povinen postupovat tak, aby nebyla ohrožena doba zahájení plnění ze smlouvy, pokud si ji smluvní strany sjednaly, případně vyplývá-li z účelu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smlouvy. Pro uveřejnění opravy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 registru smluv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platí ustanovení tohoto článku o uveřejnění obdobně.</w:t>
      </w:r>
    </w:p>
    <w:p w14:paraId="5AD06AED" w14:textId="711180DA" w:rsidR="00F352AB" w:rsidRPr="00086043" w:rsidRDefault="00BB2B25" w:rsidP="00086043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V.3.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Smluvní strany prohlašují, že tato smlouva neobsahuje obchodní tajemství, jež by nebylo možné uveřejnit. </w:t>
      </w:r>
    </w:p>
    <w:p w14:paraId="08A2FCCA" w14:textId="37921FA3" w:rsidR="00F352AB" w:rsidRPr="00086043" w:rsidRDefault="00BB2B25" w:rsidP="00086043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V.4.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Povinný </w:t>
      </w:r>
      <w:r w:rsidR="00966C45">
        <w:rPr>
          <w:rFonts w:ascii="Segoe UI" w:hAnsi="Segoe UI" w:cs="Segoe UI"/>
          <w:i w:val="0"/>
          <w:iCs w:val="0"/>
          <w:sz w:val="20"/>
          <w:szCs w:val="20"/>
        </w:rPr>
        <w:t xml:space="preserve">v součinnosti s ostatními smluvními stranami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zajistí, aby při uveřejnění této smlouvy nebyly uveřejněny informace, které nelze uveřejnit podle platných právních předpisů (osobní údaje zaměstnanců oprávněného, jejich pracovní pozice a kontakty, telefonické i e</w:t>
      </w:r>
      <w:r w:rsidR="000466D0" w:rsidRPr="00086043">
        <w:rPr>
          <w:rFonts w:ascii="Segoe UI" w:hAnsi="Segoe UI" w:cs="Segoe UI"/>
          <w:i w:val="0"/>
          <w:iCs w:val="0"/>
          <w:sz w:val="20"/>
          <w:szCs w:val="20"/>
        </w:rPr>
        <w:t>-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mailové adresy apod.) a dále, aby byly znečitelněny podpisy osob zastupujících smluvní strany. </w:t>
      </w:r>
    </w:p>
    <w:p w14:paraId="6FC87A11" w14:textId="1CBF733D" w:rsidR="00F352AB" w:rsidRPr="003951C4" w:rsidRDefault="00BB2B25" w:rsidP="00086043">
      <w:pPr>
        <w:pStyle w:val="Zkladntextodsazen2"/>
        <w:spacing w:before="120"/>
        <w:rPr>
          <w:rFonts w:ascii="Segoe UI" w:hAnsi="Segoe UI" w:cs="Segoe UI"/>
          <w:sz w:val="20"/>
          <w:szCs w:val="20"/>
        </w:rPr>
      </w:pPr>
      <w:r w:rsidRPr="00086043">
        <w:rPr>
          <w:rFonts w:ascii="Segoe UI" w:hAnsi="Segoe UI" w:cs="Segoe UI"/>
          <w:i w:val="0"/>
          <w:iCs w:val="0"/>
          <w:sz w:val="20"/>
          <w:szCs w:val="20"/>
        </w:rPr>
        <w:t>V.</w:t>
      </w:r>
      <w:r w:rsidR="00076F16" w:rsidRPr="00086043">
        <w:rPr>
          <w:rFonts w:ascii="Segoe UI" w:hAnsi="Segoe UI" w:cs="Segoe UI"/>
          <w:i w:val="0"/>
          <w:iCs w:val="0"/>
          <w:sz w:val="20"/>
          <w:szCs w:val="20"/>
        </w:rPr>
        <w:t>5</w:t>
      </w:r>
      <w:r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Verze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smlouvy k uveřejnění a znění metadat budou před uveřejněním v registru smluv odsouhlaseny smluvními stranami. Povinný zašle k potvrzení smlouvu k uveřejnění včetně metadat do 5 dnů od podpisu smlouvy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 oprávněnému a stavebníkovi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,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kteří 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zašl</w:t>
      </w:r>
      <w:r w:rsidR="00E66869" w:rsidRPr="00086043">
        <w:rPr>
          <w:rFonts w:ascii="Segoe UI" w:hAnsi="Segoe UI" w:cs="Segoe UI"/>
          <w:i w:val="0"/>
          <w:iCs w:val="0"/>
          <w:sz w:val="20"/>
          <w:szCs w:val="20"/>
        </w:rPr>
        <w:t>ou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 xml:space="preserve"> vyjádření povinnému k obdrženým dokumentům k uveřejnění do 5 dnů od jejich </w:t>
      </w:r>
      <w:r w:rsidR="00BC3E71" w:rsidRPr="00086043">
        <w:rPr>
          <w:rFonts w:ascii="Segoe UI" w:hAnsi="Segoe UI" w:cs="Segoe UI"/>
          <w:i w:val="0"/>
          <w:iCs w:val="0"/>
          <w:sz w:val="20"/>
          <w:szCs w:val="20"/>
        </w:rPr>
        <w:t>doručení</w:t>
      </w:r>
      <w:r w:rsidR="00F352AB" w:rsidRPr="00086043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F352AB" w:rsidRPr="003951C4">
        <w:rPr>
          <w:rFonts w:ascii="Segoe UI" w:hAnsi="Segoe UI" w:cs="Segoe UI"/>
          <w:sz w:val="20"/>
          <w:szCs w:val="20"/>
        </w:rPr>
        <w:t xml:space="preserve"> </w:t>
      </w:r>
    </w:p>
    <w:p w14:paraId="5C13D8D3" w14:textId="77777777" w:rsidR="00F352AB" w:rsidRPr="003951C4" w:rsidRDefault="00F352AB" w:rsidP="00FC4359">
      <w:pPr>
        <w:pStyle w:val="Odstavecseseznamem"/>
        <w:jc w:val="both"/>
        <w:rPr>
          <w:rFonts w:ascii="Segoe UI" w:hAnsi="Segoe UI" w:cs="Segoe UI"/>
        </w:rPr>
      </w:pPr>
    </w:p>
    <w:p w14:paraId="73EC1AFB" w14:textId="74F736B9" w:rsidR="00F352AB" w:rsidRPr="003951C4" w:rsidRDefault="00F352AB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VI.</w:t>
      </w:r>
    </w:p>
    <w:p w14:paraId="3D847C2D" w14:textId="77777777" w:rsidR="005D31F5" w:rsidRPr="003951C4" w:rsidRDefault="005D31F5">
      <w:pPr>
        <w:pStyle w:val="BodyTextIndent21"/>
        <w:keepNext/>
        <w:ind w:left="0" w:firstLine="0"/>
        <w:jc w:val="center"/>
        <w:rPr>
          <w:rFonts w:ascii="Segoe UI" w:hAnsi="Segoe UI" w:cs="Segoe UI"/>
          <w:b/>
          <w:bCs/>
          <w:sz w:val="20"/>
          <w:szCs w:val="20"/>
        </w:rPr>
      </w:pPr>
      <w:r w:rsidRPr="003951C4">
        <w:rPr>
          <w:rFonts w:ascii="Segoe UI" w:hAnsi="Segoe UI" w:cs="Segoe UI"/>
          <w:b/>
          <w:bCs/>
          <w:sz w:val="20"/>
          <w:szCs w:val="20"/>
        </w:rPr>
        <w:t>Závěrečná ustanovení</w:t>
      </w:r>
    </w:p>
    <w:p w14:paraId="2A2206BA" w14:textId="2F538BC1" w:rsidR="00DF53E2" w:rsidRPr="003951C4" w:rsidRDefault="005D31F5" w:rsidP="00FC4359">
      <w:pPr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V</w:t>
      </w:r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I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. </w:t>
      </w:r>
      <w:r w:rsidR="000466D0">
        <w:rPr>
          <w:rFonts w:ascii="Segoe UI" w:eastAsia="Times New Roman" w:hAnsi="Segoe UI" w:cs="Segoe UI"/>
          <w:sz w:val="20"/>
          <w:szCs w:val="20"/>
          <w:lang w:eastAsia="cs-CZ"/>
        </w:rPr>
        <w:t>1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536A9F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, s.r.o. je, ve smyslu Nařízení Evropského parlamentu a Rady (EU) 2016/679 ze dne 27. dubna 2016 o ochraně fyzických osob v souvislosti se zpracováním osobních údajů a o volném </w:t>
      </w:r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lastRenderedPageBreak/>
        <w:t>pohybu těchto údajů a o zrušení směrnice 95/46/ES (obecné nařízení o ochraně osobních údajů)</w:t>
      </w:r>
      <w:r w:rsidR="00C02B79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a příslušné vnitrostátní právní úpravy</w:t>
      </w:r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, správcem osobních údajů subjektů údajů. Informace o jejich zpracování vyžadované platnými právními předpisy, včetně jejich rozsahu a účelu zpracování, přehledu práv a povinností 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, s.r.o. a aktualizovaného seznamu zpracovatelů osobních údajů, jsou zveřejněny na webové stránce 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, s.r.o. (www.gasnet.cz/cs/informace-o-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zpracovani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-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osobnich-udaju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) a při uzavírání </w:t>
      </w:r>
      <w:r w:rsidR="00C02B79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této </w:t>
      </w:r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smlouvy nebo kdykoli v průběhu jejího trvání budou subjektu údajů poskytnuty na jeho vyžádání, adresované písemně na adresu sídla 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, s.r.o. nebo do jeho datové schránky ID </w:t>
      </w:r>
      <w:proofErr w:type="spellStart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rdxzhzt</w:t>
      </w:r>
      <w:proofErr w:type="spellEnd"/>
      <w:r w:rsidR="00F352AB" w:rsidRPr="003951C4">
        <w:rPr>
          <w:rFonts w:ascii="Segoe UI" w:eastAsia="Times New Roman" w:hAnsi="Segoe UI" w:cs="Segoe UI"/>
          <w:sz w:val="20"/>
          <w:szCs w:val="20"/>
          <w:lang w:eastAsia="cs-CZ"/>
        </w:rPr>
        <w:t>.</w:t>
      </w:r>
    </w:p>
    <w:p w14:paraId="7668E2D6" w14:textId="47BD2453" w:rsidR="005D31F5" w:rsidRPr="002F062F" w:rsidRDefault="005D31F5" w:rsidP="00FC4359">
      <w:pPr>
        <w:pStyle w:val="Default"/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2F062F">
        <w:rPr>
          <w:rFonts w:ascii="Segoe UI" w:hAnsi="Segoe UI" w:cs="Segoe UI"/>
          <w:sz w:val="20"/>
          <w:szCs w:val="20"/>
        </w:rPr>
        <w:t>V</w:t>
      </w:r>
      <w:r w:rsidR="00D8496C" w:rsidRPr="002F062F">
        <w:rPr>
          <w:rFonts w:ascii="Segoe UI" w:hAnsi="Segoe UI" w:cs="Segoe UI"/>
          <w:sz w:val="20"/>
          <w:szCs w:val="20"/>
        </w:rPr>
        <w:t>I</w:t>
      </w:r>
      <w:r w:rsidRPr="002F062F">
        <w:rPr>
          <w:rFonts w:ascii="Segoe UI" w:hAnsi="Segoe UI" w:cs="Segoe UI"/>
          <w:sz w:val="20"/>
          <w:szCs w:val="20"/>
        </w:rPr>
        <w:t xml:space="preserve">. </w:t>
      </w:r>
      <w:r w:rsidR="000466D0" w:rsidRPr="002F062F">
        <w:rPr>
          <w:rFonts w:ascii="Segoe UI" w:hAnsi="Segoe UI" w:cs="Segoe UI"/>
          <w:sz w:val="20"/>
          <w:szCs w:val="20"/>
        </w:rPr>
        <w:t>2</w:t>
      </w:r>
      <w:r w:rsidRPr="002F062F">
        <w:rPr>
          <w:rFonts w:ascii="Segoe UI" w:hAnsi="Segoe UI" w:cs="Segoe UI"/>
          <w:sz w:val="20"/>
          <w:szCs w:val="20"/>
        </w:rPr>
        <w:t xml:space="preserve">. Tato smlouva nabývá platnosti </w:t>
      </w:r>
      <w:r w:rsidR="00C02B79" w:rsidRPr="002F062F">
        <w:rPr>
          <w:rFonts w:ascii="Segoe UI" w:hAnsi="Segoe UI" w:cs="Segoe UI"/>
          <w:sz w:val="20"/>
          <w:szCs w:val="20"/>
        </w:rPr>
        <w:t xml:space="preserve">dnem </w:t>
      </w:r>
      <w:r w:rsidRPr="002F062F">
        <w:rPr>
          <w:rFonts w:ascii="Segoe UI" w:hAnsi="Segoe UI" w:cs="Segoe UI"/>
          <w:sz w:val="20"/>
          <w:szCs w:val="20"/>
        </w:rPr>
        <w:t>podpisu poslední ze smluvních stran</w:t>
      </w:r>
      <w:r w:rsidR="00E03251" w:rsidRPr="002F062F">
        <w:rPr>
          <w:rFonts w:ascii="Segoe UI" w:hAnsi="Segoe UI" w:cs="Segoe UI"/>
          <w:sz w:val="20"/>
          <w:szCs w:val="20"/>
        </w:rPr>
        <w:t>. Je-li smlouva uveřejňována v registru smluv, nabývá účinnosti dnem uveřejnění v registru smluv</w:t>
      </w:r>
      <w:r w:rsidR="00C02B79" w:rsidRPr="002F062F">
        <w:rPr>
          <w:rFonts w:ascii="Segoe UI" w:hAnsi="Segoe UI" w:cs="Segoe UI"/>
          <w:sz w:val="20"/>
          <w:szCs w:val="20"/>
        </w:rPr>
        <w:t>.</w:t>
      </w:r>
      <w:r w:rsidR="00E03251" w:rsidRPr="002F062F">
        <w:rPr>
          <w:rFonts w:ascii="Segoe UI" w:hAnsi="Segoe UI" w:cs="Segoe UI"/>
          <w:sz w:val="20"/>
          <w:szCs w:val="20"/>
        </w:rPr>
        <w:t xml:space="preserve"> </w:t>
      </w:r>
      <w:r w:rsidR="002F062F" w:rsidRPr="002F062F">
        <w:rPr>
          <w:rFonts w:ascii="Segoe UI" w:hAnsi="Segoe UI" w:cs="Segoe UI"/>
          <w:sz w:val="20"/>
          <w:szCs w:val="20"/>
        </w:rPr>
        <w:t xml:space="preserve"> V ostatních případech tato smlouva nabývá účinnosti dnem podpisu poslední ze smluvních stran.</w:t>
      </w:r>
      <w:r w:rsidR="00E03251" w:rsidRPr="002F062F">
        <w:rPr>
          <w:rFonts w:ascii="Segoe UI" w:hAnsi="Segoe UI" w:cs="Segoe UI"/>
          <w:sz w:val="20"/>
          <w:szCs w:val="20"/>
        </w:rPr>
        <w:t xml:space="preserve"> </w:t>
      </w:r>
    </w:p>
    <w:p w14:paraId="35169020" w14:textId="05920A88" w:rsidR="00C02B79" w:rsidRPr="003951C4" w:rsidRDefault="005D31F5" w:rsidP="00FC4359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V</w:t>
      </w:r>
      <w:r w:rsidR="00E66869" w:rsidRPr="003951C4">
        <w:rPr>
          <w:rFonts w:ascii="Segoe UI" w:hAnsi="Segoe UI" w:cs="Segoe UI"/>
          <w:i w:val="0"/>
          <w:iCs w:val="0"/>
          <w:sz w:val="20"/>
          <w:szCs w:val="20"/>
        </w:rPr>
        <w:t>I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3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>. Tato smlouva je sepsána ve </w:t>
      </w:r>
      <w:r w:rsidR="00D641D8">
        <w:rPr>
          <w:rFonts w:ascii="Segoe UI" w:hAnsi="Segoe UI" w:cs="Segoe UI"/>
          <w:i w:val="0"/>
          <w:iCs w:val="0"/>
          <w:sz w:val="20"/>
          <w:szCs w:val="20"/>
        </w:rPr>
        <w:t>třech</w:t>
      </w:r>
      <w:r w:rsidR="00D641D8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vyhotoveních s platností originálu, z nichž po jejím podpisu jedno vyhotovení obdrží </w:t>
      </w:r>
      <w:r w:rsidR="0048237D" w:rsidRPr="003951C4">
        <w:rPr>
          <w:rFonts w:ascii="Segoe UI" w:hAnsi="Segoe UI" w:cs="Segoe UI"/>
          <w:i w:val="0"/>
          <w:iCs w:val="0"/>
          <w:sz w:val="20"/>
          <w:szCs w:val="20"/>
        </w:rPr>
        <w:t>povinný</w:t>
      </w:r>
      <w:r w:rsidR="00D63ACE" w:rsidRPr="003951C4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="0048237D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stavebník a oprávněný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</w:p>
    <w:p w14:paraId="5A347CB8" w14:textId="4430C00B" w:rsidR="00C02B79" w:rsidRPr="003951C4" w:rsidRDefault="00C02B79" w:rsidP="00FC4359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VI.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4</w:t>
      </w:r>
      <w:r w:rsidR="00E44B4C"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 Uzavření této smlouvy bylo schváleno </w:t>
      </w:r>
      <w:commentRangeStart w:id="3"/>
      <w:r w:rsidRPr="003951C4">
        <w:rPr>
          <w:rFonts w:ascii="Segoe UI" w:hAnsi="Segoe UI" w:cs="Segoe UI"/>
          <w:i w:val="0"/>
          <w:iCs w:val="0"/>
          <w:sz w:val="20"/>
          <w:szCs w:val="20"/>
        </w:rPr>
        <w:t>usnesením</w:t>
      </w:r>
      <w:commentRangeEnd w:id="3"/>
      <w:r w:rsidR="00D43173">
        <w:rPr>
          <w:rStyle w:val="Odkaznakoment"/>
          <w:rFonts w:ascii="Times New Roman" w:hAnsi="Times New Roman" w:cs="Times New Roman"/>
          <w:i w:val="0"/>
          <w:iCs w:val="0"/>
        </w:rPr>
        <w:commentReference w:id="3"/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………………č. ……………… ze </w:t>
      </w:r>
      <w:commentRangeStart w:id="4"/>
      <w:r w:rsidRPr="003951C4">
        <w:rPr>
          <w:rFonts w:ascii="Segoe UI" w:hAnsi="Segoe UI" w:cs="Segoe UI"/>
          <w:i w:val="0"/>
          <w:iCs w:val="0"/>
          <w:sz w:val="20"/>
          <w:szCs w:val="20"/>
        </w:rPr>
        <w:t>dne</w:t>
      </w:r>
      <w:commentRangeEnd w:id="4"/>
      <w:r w:rsidR="00DB0A66">
        <w:rPr>
          <w:rStyle w:val="Odkaznakoment"/>
          <w:rFonts w:ascii="Times New Roman" w:hAnsi="Times New Roman" w:cs="Times New Roman"/>
          <w:i w:val="0"/>
          <w:iCs w:val="0"/>
        </w:rPr>
        <w:commentReference w:id="4"/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………………..</w:t>
      </w:r>
    </w:p>
    <w:p w14:paraId="7CA077F9" w14:textId="27B10DFB" w:rsidR="001F553F" w:rsidRPr="003951C4" w:rsidRDefault="001F553F" w:rsidP="005D31F5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</w:p>
    <w:p w14:paraId="4E722D40" w14:textId="6E5DC3D1" w:rsidR="0054738D" w:rsidRDefault="0054738D" w:rsidP="005D31F5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>Příloha: - Nákres umístění stavby na mostě</w:t>
      </w:r>
    </w:p>
    <w:p w14:paraId="3D3D61A1" w14:textId="77777777" w:rsidR="0054738D" w:rsidRPr="003951C4" w:rsidRDefault="0054738D" w:rsidP="005D31F5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</w:p>
    <w:p w14:paraId="79628C26" w14:textId="3C1793C1" w:rsidR="005D31F5" w:rsidRPr="003951C4" w:rsidRDefault="005D31F5" w:rsidP="005D31F5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V  </w:t>
      </w:r>
      <w:r w:rsidR="00B2724B" w:rsidRPr="003951C4">
        <w:rPr>
          <w:rFonts w:ascii="Segoe UI" w:hAnsi="Segoe UI" w:cs="Segoe UI"/>
          <w:i w:val="0"/>
          <w:iCs w:val="0"/>
          <w:sz w:val="20"/>
          <w:szCs w:val="20"/>
        </w:rPr>
        <w:t>……………………..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>dne ……………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ab/>
        <w:t>V ……………………… dne ……………</w:t>
      </w:r>
    </w:p>
    <w:p w14:paraId="54A792CD" w14:textId="77777777" w:rsidR="005D31F5" w:rsidRPr="003951C4" w:rsidRDefault="005D31F5" w:rsidP="005D31F5">
      <w:pPr>
        <w:pStyle w:val="Zkladntextodsazen2"/>
        <w:widowControl/>
        <w:tabs>
          <w:tab w:val="left" w:pos="5103"/>
        </w:tabs>
        <w:spacing w:before="240"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Povinný: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ab/>
        <w:t>Oprávněný:</w:t>
      </w:r>
    </w:p>
    <w:p w14:paraId="3BB7AC32" w14:textId="0AAF034A" w:rsidR="005D31F5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771DE46D" w14:textId="77777777" w:rsidR="005618FB" w:rsidRPr="003951C4" w:rsidRDefault="005618FB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9650882" w14:textId="77777777" w:rsidR="005D31F5" w:rsidRPr="003951C4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4043426" w14:textId="77777777" w:rsidR="005D31F5" w:rsidRPr="003951C4" w:rsidRDefault="005D31F5" w:rsidP="005D31F5">
      <w:pPr>
        <w:pStyle w:val="Zkladntextodsazen2"/>
        <w:widowControl/>
        <w:tabs>
          <w:tab w:val="left" w:pos="5103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……………………………………………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ab/>
        <w:t>……………………………………………</w:t>
      </w:r>
    </w:p>
    <w:p w14:paraId="1C5E6D16" w14:textId="38A70B2B" w:rsidR="00E0405C" w:rsidRPr="00A80584" w:rsidRDefault="005618FB" w:rsidP="00090906">
      <w:pPr>
        <w:pStyle w:val="Zkladntextodsazen2"/>
        <w:tabs>
          <w:tab w:val="center" w:pos="1701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      </w:t>
      </w:r>
      <w:r w:rsidR="005D31F5" w:rsidRPr="003951C4">
        <w:rPr>
          <w:rFonts w:ascii="Segoe UI" w:hAnsi="Segoe UI" w:cs="Segoe UI"/>
          <w:i w:val="0"/>
          <w:iCs w:val="0"/>
          <w:sz w:val="20"/>
          <w:szCs w:val="20"/>
        </w:rPr>
        <w:t>XXXX</w:t>
      </w:r>
      <w:r w:rsidR="005D31F5" w:rsidRPr="003951C4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A80584">
        <w:rPr>
          <w:rFonts w:ascii="Segoe UI" w:hAnsi="Segoe UI" w:cs="Segoe UI"/>
          <w:i w:val="0"/>
          <w:iCs w:val="0"/>
          <w:sz w:val="20"/>
          <w:szCs w:val="20"/>
        </w:rPr>
        <w:t xml:space="preserve">                                                                              </w:t>
      </w:r>
      <w:r w:rsidR="005D5EF0" w:rsidRPr="00AD2CF6">
        <w:rPr>
          <w:rFonts w:ascii="Segoe UI" w:hAnsi="Segoe UI" w:cs="Segoe UI"/>
          <w:i w:val="0"/>
          <w:iCs w:val="0"/>
          <w:sz w:val="20"/>
          <w:szCs w:val="20"/>
          <w:lang w:eastAsia="x-none"/>
        </w:rPr>
        <w:t>jméno</w:t>
      </w:r>
      <w:r w:rsidR="00E057D2">
        <w:rPr>
          <w:rFonts w:ascii="Segoe UI" w:hAnsi="Segoe UI" w:cs="Segoe UI"/>
          <w:i w:val="0"/>
          <w:iCs w:val="0"/>
          <w:sz w:val="20"/>
          <w:szCs w:val="20"/>
          <w:lang w:eastAsia="x-none"/>
        </w:rPr>
        <w:t>, funkce</w:t>
      </w:r>
      <w:r w:rsidR="00E0405C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0031D33D" w14:textId="07BA2633" w:rsidR="005D31F5" w:rsidRPr="00A80584" w:rsidRDefault="00E0405C" w:rsidP="00E0405C">
      <w:pPr>
        <w:pStyle w:val="Zkladntextodsazen2"/>
        <w:tabs>
          <w:tab w:val="center" w:pos="1701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</w:t>
      </w:r>
      <w:r w:rsidR="005D31F5" w:rsidRPr="00AD2CF6">
        <w:rPr>
          <w:rFonts w:ascii="Segoe UI" w:hAnsi="Segoe UI" w:cs="Segoe UI"/>
          <w:i w:val="0"/>
          <w:iCs w:val="0"/>
          <w:sz w:val="20"/>
          <w:szCs w:val="20"/>
        </w:rPr>
        <w:t>Správa železni</w:t>
      </w:r>
      <w:r w:rsidR="00AE217E" w:rsidRPr="00AD2CF6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="005D31F5" w:rsidRPr="00AD2CF6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="005618FB" w:rsidRPr="00AD2CF6">
        <w:rPr>
          <w:rFonts w:ascii="Segoe UI" w:hAnsi="Segoe UI" w:cs="Segoe UI"/>
          <w:i w:val="0"/>
          <w:iCs w:val="0"/>
          <w:sz w:val="20"/>
          <w:szCs w:val="20"/>
        </w:rPr>
        <w:t xml:space="preserve">                                                                       </w:t>
      </w:r>
      <w:r w:rsidR="005D5EF0" w:rsidRPr="00AD2CF6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5618FB" w:rsidRPr="00AD2CF6">
        <w:rPr>
          <w:rFonts w:ascii="Segoe UI" w:hAnsi="Segoe UI" w:cs="Segoe UI"/>
          <w:i w:val="0"/>
          <w:iCs w:val="0"/>
          <w:sz w:val="20"/>
          <w:szCs w:val="20"/>
        </w:rPr>
        <w:t xml:space="preserve">    </w:t>
      </w:r>
    </w:p>
    <w:p w14:paraId="12816CF5" w14:textId="51BE4021" w:rsidR="005D31F5" w:rsidRPr="003951C4" w:rsidRDefault="005618FB" w:rsidP="005D31F5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</w:t>
      </w:r>
      <w:r w:rsidR="005D31F5" w:rsidRPr="003951C4">
        <w:rPr>
          <w:rFonts w:ascii="Segoe UI" w:hAnsi="Segoe UI" w:cs="Segoe UI"/>
          <w:i w:val="0"/>
          <w:iCs w:val="0"/>
          <w:sz w:val="20"/>
          <w:szCs w:val="20"/>
        </w:rPr>
        <w:t>státní organizace</w:t>
      </w:r>
      <w:r w:rsidR="005D31F5" w:rsidRPr="003951C4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74619AD1" w14:textId="7589E1D0" w:rsidR="00D8496C" w:rsidRPr="003951C4" w:rsidRDefault="005D31F5" w:rsidP="0027475B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6221A987" w14:textId="77777777" w:rsidR="00D8496C" w:rsidRPr="003951C4" w:rsidRDefault="00D8496C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61D22D26" w14:textId="335B56C3" w:rsidR="007F1C53" w:rsidRDefault="007F1C53" w:rsidP="00957733">
      <w:pPr>
        <w:pStyle w:val="Textvtabulce"/>
        <w:tabs>
          <w:tab w:val="left" w:pos="3243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  <w:t xml:space="preserve">  </w:t>
      </w:r>
      <w:r w:rsidRPr="003951C4">
        <w:rPr>
          <w:rFonts w:ascii="Segoe UI" w:hAnsi="Segoe UI" w:cs="Segoe UI"/>
          <w:sz w:val="20"/>
          <w:szCs w:val="20"/>
        </w:rPr>
        <w:t>…………………………………………..</w:t>
      </w:r>
    </w:p>
    <w:p w14:paraId="42A7A73A" w14:textId="3A38B2C4" w:rsidR="007F1C53" w:rsidRDefault="007F1C53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 w:rsidR="0047362A">
        <w:rPr>
          <w:rFonts w:ascii="Segoe UI" w:hAnsi="Segoe UI" w:cs="Segoe UI"/>
          <w:iCs/>
          <w:sz w:val="20"/>
          <w:szCs w:val="20"/>
          <w:lang w:eastAsia="x-none"/>
        </w:rPr>
        <w:t>j</w:t>
      </w:r>
      <w:r w:rsidRPr="003951C4">
        <w:rPr>
          <w:rFonts w:ascii="Segoe UI" w:hAnsi="Segoe UI" w:cs="Segoe UI"/>
          <w:iCs/>
          <w:sz w:val="20"/>
          <w:szCs w:val="20"/>
          <w:lang w:eastAsia="x-none"/>
        </w:rPr>
        <w:t>méno</w:t>
      </w:r>
      <w:r w:rsidR="00E057D2">
        <w:rPr>
          <w:rFonts w:ascii="Segoe UI" w:hAnsi="Segoe UI" w:cs="Segoe UI"/>
          <w:iCs/>
          <w:sz w:val="20"/>
          <w:szCs w:val="20"/>
          <w:lang w:eastAsia="x-none"/>
        </w:rPr>
        <w:t>, funkce</w:t>
      </w:r>
    </w:p>
    <w:p w14:paraId="5B54B81A" w14:textId="1EFC80D5" w:rsidR="007F1C53" w:rsidRDefault="007F1C53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  <w:t xml:space="preserve">   </w:t>
      </w:r>
    </w:p>
    <w:p w14:paraId="40717C81" w14:textId="2E93C30A" w:rsidR="00D8496C" w:rsidRPr="003951C4" w:rsidRDefault="00D8496C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>V …………………. dne …………………</w:t>
      </w:r>
      <w:r w:rsidR="00B2724B" w:rsidRPr="003951C4">
        <w:rPr>
          <w:rFonts w:ascii="Segoe UI" w:hAnsi="Segoe UI" w:cs="Segoe UI"/>
          <w:sz w:val="20"/>
          <w:szCs w:val="20"/>
        </w:rPr>
        <w:t xml:space="preserve">                         </w:t>
      </w:r>
      <w:r w:rsidR="001139C5">
        <w:rPr>
          <w:rFonts w:ascii="Segoe UI" w:hAnsi="Segoe UI" w:cs="Segoe UI"/>
          <w:sz w:val="20"/>
          <w:szCs w:val="20"/>
        </w:rPr>
        <w:t xml:space="preserve">                   </w:t>
      </w:r>
      <w:r w:rsidR="00B2724B" w:rsidRPr="003951C4">
        <w:rPr>
          <w:rFonts w:ascii="Segoe UI" w:hAnsi="Segoe UI" w:cs="Segoe UI"/>
          <w:sz w:val="20"/>
          <w:szCs w:val="20"/>
        </w:rPr>
        <w:t xml:space="preserve"> </w:t>
      </w:r>
    </w:p>
    <w:p w14:paraId="5CC2403F" w14:textId="75AE12CC" w:rsidR="00D8496C" w:rsidRPr="003951C4" w:rsidRDefault="00B2724B" w:rsidP="00090906">
      <w:pPr>
        <w:pStyle w:val="Textvtabulce"/>
        <w:tabs>
          <w:tab w:val="left" w:pos="3243"/>
        </w:tabs>
        <w:contextualSpacing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       </w:t>
      </w:r>
      <w:r w:rsidRPr="003951C4">
        <w:rPr>
          <w:rFonts w:ascii="Segoe UI" w:hAnsi="Segoe UI" w:cs="Segoe UI"/>
          <w:sz w:val="20"/>
          <w:szCs w:val="20"/>
        </w:rPr>
        <w:tab/>
      </w:r>
      <w:r w:rsidRPr="003951C4">
        <w:rPr>
          <w:rFonts w:ascii="Segoe UI" w:hAnsi="Segoe UI" w:cs="Segoe UI"/>
          <w:sz w:val="20"/>
          <w:szCs w:val="20"/>
        </w:rPr>
        <w:tab/>
        <w:t xml:space="preserve">               </w:t>
      </w:r>
      <w:r w:rsidR="00343880">
        <w:rPr>
          <w:rFonts w:ascii="Segoe UI" w:hAnsi="Segoe UI" w:cs="Segoe UI"/>
          <w:sz w:val="20"/>
          <w:szCs w:val="20"/>
        </w:rPr>
        <w:t xml:space="preserve"> </w:t>
      </w:r>
      <w:r w:rsidR="005D5EF0">
        <w:rPr>
          <w:rFonts w:ascii="Segoe UI" w:hAnsi="Segoe UI" w:cs="Segoe UI"/>
          <w:sz w:val="20"/>
          <w:szCs w:val="20"/>
        </w:rPr>
        <w:tab/>
      </w:r>
      <w:r w:rsidR="005D5EF0">
        <w:rPr>
          <w:rFonts w:ascii="Segoe UI" w:hAnsi="Segoe UI" w:cs="Segoe UI"/>
          <w:sz w:val="20"/>
          <w:szCs w:val="20"/>
        </w:rPr>
        <w:tab/>
      </w:r>
    </w:p>
    <w:p w14:paraId="2327937F" w14:textId="321416D8" w:rsidR="00D8496C" w:rsidRPr="003951C4" w:rsidRDefault="00D8496C" w:rsidP="00090906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Stavebník:</w:t>
      </w:r>
      <w:r w:rsidR="00B2724B"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 xml:space="preserve">   </w:t>
      </w:r>
      <w:r w:rsidR="005D5EF0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5D5EF0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5D5EF0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 xml:space="preserve">       </w:t>
      </w:r>
    </w:p>
    <w:p w14:paraId="4052241D" w14:textId="149AD0D3" w:rsidR="00D8496C" w:rsidRPr="003951C4" w:rsidRDefault="00B2724B" w:rsidP="00D8496C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3951C4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                                                                                              </w:t>
      </w:r>
      <w:r w:rsidR="00343880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</w:t>
      </w:r>
    </w:p>
    <w:p w14:paraId="2A40301F" w14:textId="77777777" w:rsidR="00D8496C" w:rsidRPr="003951C4" w:rsidRDefault="00D8496C" w:rsidP="00D8496C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</w:tblGrid>
      <w:tr w:rsidR="00D8496C" w:rsidRPr="001139C5" w14:paraId="682FD4B8" w14:textId="77777777" w:rsidTr="00DA0C2F">
        <w:tc>
          <w:tcPr>
            <w:tcW w:w="4372" w:type="dxa"/>
          </w:tcPr>
          <w:p w14:paraId="7B82E8F4" w14:textId="77777777" w:rsidR="00D8496C" w:rsidRPr="003951C4" w:rsidRDefault="00D8496C" w:rsidP="0027475B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3951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……………………..…………………</w:t>
            </w:r>
          </w:p>
        </w:tc>
      </w:tr>
      <w:tr w:rsidR="00D8496C" w:rsidRPr="001139C5" w14:paraId="4684867B" w14:textId="77777777" w:rsidTr="00DA0C2F">
        <w:tc>
          <w:tcPr>
            <w:tcW w:w="4372" w:type="dxa"/>
          </w:tcPr>
          <w:p w14:paraId="0E008F42" w14:textId="262A0042" w:rsidR="00D8496C" w:rsidRPr="003951C4" w:rsidRDefault="00B53C40" w:rsidP="003951C4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3951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</w:t>
            </w:r>
            <w:r w:rsidR="0047362A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D8496C" w:rsidRPr="003951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47362A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</w:tr>
    </w:tbl>
    <w:p w14:paraId="5F7D39DD" w14:textId="77777777" w:rsidR="00D8496C" w:rsidRPr="003951C4" w:rsidRDefault="00D8496C" w:rsidP="00514611">
      <w:pPr>
        <w:rPr>
          <w:rFonts w:ascii="Segoe UI" w:hAnsi="Segoe UI" w:cs="Segoe UI"/>
          <w:sz w:val="20"/>
          <w:szCs w:val="20"/>
        </w:rPr>
      </w:pPr>
    </w:p>
    <w:sectPr w:rsidR="00D8496C" w:rsidRPr="003951C4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Novotný Daniel" w:date="2022-03-11T12:37:00Z" w:initials="ND">
    <w:p w14:paraId="071D7C29" w14:textId="28070652" w:rsidR="00DA576D" w:rsidRPr="00280C98" w:rsidRDefault="00DA576D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280C98" w:rsidRPr="00280C98">
        <w:rPr>
          <w:rFonts w:ascii="Segoe UI" w:hAnsi="Segoe UI" w:cs="Segoe UI"/>
          <w:sz w:val="16"/>
          <w:szCs w:val="16"/>
        </w:rPr>
        <w:t>Doplnit údaje o stavebníkovi</w:t>
      </w:r>
    </w:p>
  </w:comment>
  <w:comment w:id="1" w:author="Novotný Daniel" w:date="2022-03-11T12:37:00Z" w:initials="ND">
    <w:p w14:paraId="67B491BD" w14:textId="77777777" w:rsidR="00280C98" w:rsidRPr="00280C98" w:rsidRDefault="00280C98" w:rsidP="00280C98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280C98">
        <w:rPr>
          <w:rFonts w:ascii="Segoe UI" w:hAnsi="Segoe UI" w:cs="Segoe UI"/>
          <w:sz w:val="16"/>
          <w:szCs w:val="16"/>
        </w:rPr>
        <w:t>Ponechat, pokud je smluvní stranou fyzická osoba nebo fyzická osoba podnikající.</w:t>
      </w:r>
    </w:p>
    <w:p w14:paraId="1547EF3B" w14:textId="77777777" w:rsidR="00280C98" w:rsidRDefault="00280C98" w:rsidP="00280C98">
      <w:pPr>
        <w:pStyle w:val="Textkomente"/>
      </w:pPr>
      <w:r w:rsidRPr="00280C98">
        <w:rPr>
          <w:rFonts w:ascii="Segoe UI" w:hAnsi="Segoe UI" w:cs="Segoe UI"/>
          <w:sz w:val="16"/>
          <w:szCs w:val="16"/>
        </w:rPr>
        <w:t>V případě, že je smluvní stranou právnická osoba, odstranit „nebo také subjekt údajů“. Pokud jsou smluvní stranou spoluvlastníci v kombinaci fyzická osoba (fyzická osoba podnikající) + právnická osoba, ponechat označení „nebo také subjekt údajů“</w:t>
      </w:r>
    </w:p>
    <w:p w14:paraId="4578BE83" w14:textId="03B16FAC" w:rsidR="00280C98" w:rsidRDefault="00280C98">
      <w:pPr>
        <w:pStyle w:val="Textkomente"/>
      </w:pPr>
    </w:p>
  </w:comment>
  <w:comment w:id="2" w:author="Novotný Daniel" w:date="2022-03-11T12:37:00Z" w:initials="ND">
    <w:p w14:paraId="666980DC" w14:textId="13FC40CC" w:rsidR="00E67518" w:rsidRPr="00E67518" w:rsidRDefault="00E67518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B848A9">
        <w:rPr>
          <w:rFonts w:ascii="Segoe UI" w:hAnsi="Segoe UI" w:cs="Segoe UI"/>
          <w:sz w:val="16"/>
          <w:szCs w:val="16"/>
        </w:rPr>
        <w:t>Přesný n</w:t>
      </w:r>
      <w:r w:rsidRPr="00E67518">
        <w:rPr>
          <w:rFonts w:ascii="Segoe UI" w:hAnsi="Segoe UI" w:cs="Segoe UI"/>
          <w:sz w:val="16"/>
          <w:szCs w:val="16"/>
        </w:rPr>
        <w:t xml:space="preserve">ázev a číslo stavby </w:t>
      </w:r>
      <w:proofErr w:type="spellStart"/>
      <w:r w:rsidRPr="00E67518">
        <w:rPr>
          <w:rFonts w:ascii="Segoe UI" w:hAnsi="Segoe UI" w:cs="Segoe UI"/>
          <w:sz w:val="16"/>
          <w:szCs w:val="16"/>
        </w:rPr>
        <w:t>GasNet</w:t>
      </w:r>
      <w:proofErr w:type="spellEnd"/>
    </w:p>
  </w:comment>
  <w:comment w:id="3" w:author="Novotný Daniel" w:date="2022-03-11T12:37:00Z" w:initials="ND">
    <w:p w14:paraId="03482B6E" w14:textId="074B9A99" w:rsidR="00D43173" w:rsidRPr="00D43173" w:rsidRDefault="00D43173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D43173">
        <w:rPr>
          <w:rFonts w:ascii="Segoe UI" w:hAnsi="Segoe UI" w:cs="Segoe UI"/>
          <w:sz w:val="16"/>
          <w:szCs w:val="16"/>
        </w:rPr>
        <w:t>rady/zastupitelstva</w:t>
      </w:r>
    </w:p>
  </w:comment>
  <w:comment w:id="4" w:author="Novotný Daniel" w:date="2022-03-11T12:37:00Z" w:initials="ND">
    <w:p w14:paraId="735E461F" w14:textId="77777777" w:rsidR="00DB0A66" w:rsidRPr="00536338" w:rsidRDefault="00DB0A66" w:rsidP="00DB0A66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536338">
        <w:rPr>
          <w:rStyle w:val="Odkaznakoment"/>
          <w:rFonts w:ascii="Segoe UI" w:hAnsi="Segoe UI" w:cs="Segoe UI"/>
        </w:rPr>
        <w:t>Pouze ve smlouvách uzavíraných se samosprávou.</w:t>
      </w:r>
    </w:p>
    <w:p w14:paraId="60CA29F6" w14:textId="02B50F0C" w:rsidR="00DB0A66" w:rsidRDefault="00DB0A66" w:rsidP="00DB0A66">
      <w:pPr>
        <w:pStyle w:val="Textkomente"/>
      </w:pPr>
      <w:r w:rsidRPr="00536338">
        <w:rPr>
          <w:rStyle w:val="Odkaznakoment"/>
          <w:rFonts w:ascii="Segoe UI" w:hAnsi="Segoe UI" w:cs="Segoe UI"/>
        </w:rPr>
        <w:t>V ostatních případech odstavec vymazat.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1D7C29" w15:done="0"/>
  <w15:commentEx w15:paraId="4578BE83" w15:done="0"/>
  <w15:commentEx w15:paraId="666980DC" w15:done="0"/>
  <w15:commentEx w15:paraId="03482B6E" w15:done="0"/>
  <w15:commentEx w15:paraId="60CA29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83C2" w16cex:dateUtc="2022-01-09T14:54:00Z"/>
  <w16cex:commentExtensible w16cex:durableId="258583DC" w16cex:dateUtc="2022-01-09T14:55:00Z"/>
  <w16cex:commentExtensible w16cex:durableId="2586534D" w16cex:dateUtc="2022-01-10T05:40:00Z"/>
  <w16cex:commentExtensible w16cex:durableId="2586563C" w16cex:dateUtc="2022-01-10T05:52:00Z"/>
  <w16cex:commentExtensible w16cex:durableId="25865664" w16cex:dateUtc="2022-01-10T0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1D7C29" w16cid:durableId="258583C2"/>
  <w16cid:commentId w16cid:paraId="4578BE83" w16cid:durableId="258583DC"/>
  <w16cid:commentId w16cid:paraId="666980DC" w16cid:durableId="2586534D"/>
  <w16cid:commentId w16cid:paraId="03482B6E" w16cid:durableId="2586563C"/>
  <w16cid:commentId w16cid:paraId="60CA29F6" w16cid:durableId="258656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B66CA" w14:textId="77777777" w:rsidR="00D774BA" w:rsidRDefault="00D774BA" w:rsidP="00C91116">
      <w:pPr>
        <w:spacing w:after="0" w:line="240" w:lineRule="auto"/>
      </w:pPr>
      <w:r>
        <w:separator/>
      </w:r>
    </w:p>
  </w:endnote>
  <w:endnote w:type="continuationSeparator" w:id="0">
    <w:p w14:paraId="5A6B31C2" w14:textId="77777777" w:rsidR="00D774BA" w:rsidRDefault="00D774BA" w:rsidP="00C91116">
      <w:pPr>
        <w:spacing w:after="0" w:line="240" w:lineRule="auto"/>
      </w:pPr>
      <w:r>
        <w:continuationSeparator/>
      </w:r>
    </w:p>
  </w:endnote>
  <w:endnote w:type="continuationNotice" w:id="1">
    <w:p w14:paraId="62956B64" w14:textId="77777777" w:rsidR="00D774BA" w:rsidRDefault="00D774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77061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713BBED8" w14:textId="51F80E2A" w:rsidR="00343880" w:rsidRDefault="003438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3CC">
          <w:rPr>
            <w:noProof/>
          </w:rPr>
          <w:t>4</w:t>
        </w:r>
        <w:r>
          <w:fldChar w:fldCharType="end"/>
        </w:r>
      </w:p>
    </w:sdtContent>
  </w:sdt>
  <w:p w14:paraId="21FF2C54" w14:textId="77777777" w:rsidR="00343880" w:rsidRDefault="003438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9195C" w14:textId="77777777" w:rsidR="00D774BA" w:rsidRDefault="00D774BA" w:rsidP="00C91116">
      <w:pPr>
        <w:spacing w:after="0" w:line="240" w:lineRule="auto"/>
      </w:pPr>
      <w:r>
        <w:separator/>
      </w:r>
    </w:p>
  </w:footnote>
  <w:footnote w:type="continuationSeparator" w:id="0">
    <w:p w14:paraId="475BC4AE" w14:textId="77777777" w:rsidR="00D774BA" w:rsidRDefault="00D774BA" w:rsidP="00C91116">
      <w:pPr>
        <w:spacing w:after="0" w:line="240" w:lineRule="auto"/>
      </w:pPr>
      <w:r>
        <w:continuationSeparator/>
      </w:r>
    </w:p>
  </w:footnote>
  <w:footnote w:type="continuationNotice" w:id="1">
    <w:p w14:paraId="403ED71F" w14:textId="77777777" w:rsidR="00D774BA" w:rsidRDefault="00D774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E1F8F"/>
    <w:multiLevelType w:val="hybridMultilevel"/>
    <w:tmpl w:val="444EC864"/>
    <w:lvl w:ilvl="0" w:tplc="7BE68664">
      <w:start w:val="5"/>
      <w:numFmt w:val="bullet"/>
      <w:lvlText w:val="-"/>
      <w:lvlJc w:val="left"/>
      <w:pPr>
        <w:ind w:left="150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116"/>
    <w:rsid w:val="000246BF"/>
    <w:rsid w:val="000466D0"/>
    <w:rsid w:val="00065500"/>
    <w:rsid w:val="00076F16"/>
    <w:rsid w:val="00080C52"/>
    <w:rsid w:val="00086043"/>
    <w:rsid w:val="00090906"/>
    <w:rsid w:val="00093FE9"/>
    <w:rsid w:val="000A05EC"/>
    <w:rsid w:val="0010047D"/>
    <w:rsid w:val="0011335D"/>
    <w:rsid w:val="001139C5"/>
    <w:rsid w:val="00125D29"/>
    <w:rsid w:val="00127C2A"/>
    <w:rsid w:val="0015747F"/>
    <w:rsid w:val="0016592F"/>
    <w:rsid w:val="00170D40"/>
    <w:rsid w:val="0017735A"/>
    <w:rsid w:val="00180621"/>
    <w:rsid w:val="001918CF"/>
    <w:rsid w:val="001A5AD9"/>
    <w:rsid w:val="001B116C"/>
    <w:rsid w:val="001B4AA8"/>
    <w:rsid w:val="001C22DE"/>
    <w:rsid w:val="001C3C92"/>
    <w:rsid w:val="001C7AE7"/>
    <w:rsid w:val="001D48BC"/>
    <w:rsid w:val="001E2634"/>
    <w:rsid w:val="001E2730"/>
    <w:rsid w:val="001E7DBE"/>
    <w:rsid w:val="001F4668"/>
    <w:rsid w:val="001F549D"/>
    <w:rsid w:val="001F553F"/>
    <w:rsid w:val="00210D22"/>
    <w:rsid w:val="00256684"/>
    <w:rsid w:val="002578D6"/>
    <w:rsid w:val="0026559C"/>
    <w:rsid w:val="00267678"/>
    <w:rsid w:val="002713EB"/>
    <w:rsid w:val="0027475B"/>
    <w:rsid w:val="00280C98"/>
    <w:rsid w:val="00281A88"/>
    <w:rsid w:val="002967FB"/>
    <w:rsid w:val="002A2B35"/>
    <w:rsid w:val="002B562B"/>
    <w:rsid w:val="002B5B1D"/>
    <w:rsid w:val="002B62FE"/>
    <w:rsid w:val="002B7384"/>
    <w:rsid w:val="002C28C2"/>
    <w:rsid w:val="002E2EB0"/>
    <w:rsid w:val="002F062F"/>
    <w:rsid w:val="00312A9D"/>
    <w:rsid w:val="00334EB3"/>
    <w:rsid w:val="00335C0E"/>
    <w:rsid w:val="0033756E"/>
    <w:rsid w:val="00343880"/>
    <w:rsid w:val="00351ED1"/>
    <w:rsid w:val="00353295"/>
    <w:rsid w:val="003741FC"/>
    <w:rsid w:val="00386610"/>
    <w:rsid w:val="0039034A"/>
    <w:rsid w:val="003951C4"/>
    <w:rsid w:val="003B2688"/>
    <w:rsid w:val="003B4223"/>
    <w:rsid w:val="003B45F1"/>
    <w:rsid w:val="003B52C1"/>
    <w:rsid w:val="003C1513"/>
    <w:rsid w:val="003D25CD"/>
    <w:rsid w:val="003F3573"/>
    <w:rsid w:val="003F50D3"/>
    <w:rsid w:val="003F5F34"/>
    <w:rsid w:val="0041280A"/>
    <w:rsid w:val="004145F3"/>
    <w:rsid w:val="004232BF"/>
    <w:rsid w:val="0042456A"/>
    <w:rsid w:val="0043681E"/>
    <w:rsid w:val="004377D0"/>
    <w:rsid w:val="004628C1"/>
    <w:rsid w:val="0047362A"/>
    <w:rsid w:val="00473C27"/>
    <w:rsid w:val="0048237D"/>
    <w:rsid w:val="00485CFD"/>
    <w:rsid w:val="004A65A3"/>
    <w:rsid w:val="004C4917"/>
    <w:rsid w:val="004C70E2"/>
    <w:rsid w:val="004F4905"/>
    <w:rsid w:val="005011DA"/>
    <w:rsid w:val="00504F6B"/>
    <w:rsid w:val="005135E4"/>
    <w:rsid w:val="00514611"/>
    <w:rsid w:val="005170CC"/>
    <w:rsid w:val="00525618"/>
    <w:rsid w:val="00532F1A"/>
    <w:rsid w:val="00534ABB"/>
    <w:rsid w:val="00536338"/>
    <w:rsid w:val="005367B6"/>
    <w:rsid w:val="00536A9F"/>
    <w:rsid w:val="00540DA1"/>
    <w:rsid w:val="005433CC"/>
    <w:rsid w:val="00544B06"/>
    <w:rsid w:val="00546832"/>
    <w:rsid w:val="0054738D"/>
    <w:rsid w:val="00552F1B"/>
    <w:rsid w:val="00556842"/>
    <w:rsid w:val="005618FB"/>
    <w:rsid w:val="00584510"/>
    <w:rsid w:val="005A7B63"/>
    <w:rsid w:val="005D31F5"/>
    <w:rsid w:val="005D37FE"/>
    <w:rsid w:val="005D5EF0"/>
    <w:rsid w:val="005E2915"/>
    <w:rsid w:val="005F7B70"/>
    <w:rsid w:val="00602123"/>
    <w:rsid w:val="006038D1"/>
    <w:rsid w:val="0060422B"/>
    <w:rsid w:val="00615831"/>
    <w:rsid w:val="00620F82"/>
    <w:rsid w:val="00622196"/>
    <w:rsid w:val="00652178"/>
    <w:rsid w:val="00687468"/>
    <w:rsid w:val="006A1A41"/>
    <w:rsid w:val="006C4A46"/>
    <w:rsid w:val="006C4AB0"/>
    <w:rsid w:val="006D7272"/>
    <w:rsid w:val="006E4C26"/>
    <w:rsid w:val="006F145D"/>
    <w:rsid w:val="006F4D05"/>
    <w:rsid w:val="007073DA"/>
    <w:rsid w:val="00715AE0"/>
    <w:rsid w:val="00720C83"/>
    <w:rsid w:val="00723D36"/>
    <w:rsid w:val="00725A68"/>
    <w:rsid w:val="00726C17"/>
    <w:rsid w:val="00757D4D"/>
    <w:rsid w:val="00776EFE"/>
    <w:rsid w:val="007811E2"/>
    <w:rsid w:val="00783E65"/>
    <w:rsid w:val="007A07B7"/>
    <w:rsid w:val="007A7FE0"/>
    <w:rsid w:val="007C23C5"/>
    <w:rsid w:val="007D0704"/>
    <w:rsid w:val="007E3CF1"/>
    <w:rsid w:val="007F1C53"/>
    <w:rsid w:val="007F54EB"/>
    <w:rsid w:val="007F56E6"/>
    <w:rsid w:val="007F590A"/>
    <w:rsid w:val="007F6EF8"/>
    <w:rsid w:val="00806D50"/>
    <w:rsid w:val="00812D9A"/>
    <w:rsid w:val="00815DA9"/>
    <w:rsid w:val="00821403"/>
    <w:rsid w:val="0082528E"/>
    <w:rsid w:val="0083461C"/>
    <w:rsid w:val="00841BBE"/>
    <w:rsid w:val="00841EC0"/>
    <w:rsid w:val="008443B3"/>
    <w:rsid w:val="008462DE"/>
    <w:rsid w:val="00854D12"/>
    <w:rsid w:val="008558AA"/>
    <w:rsid w:val="00866516"/>
    <w:rsid w:val="00867B0C"/>
    <w:rsid w:val="00871DA1"/>
    <w:rsid w:val="00874313"/>
    <w:rsid w:val="00876D2F"/>
    <w:rsid w:val="00882133"/>
    <w:rsid w:val="008B267C"/>
    <w:rsid w:val="008B723A"/>
    <w:rsid w:val="008D1D48"/>
    <w:rsid w:val="008D4546"/>
    <w:rsid w:val="008D646A"/>
    <w:rsid w:val="008E345B"/>
    <w:rsid w:val="008E42F8"/>
    <w:rsid w:val="008F6CDD"/>
    <w:rsid w:val="00902747"/>
    <w:rsid w:val="00903A73"/>
    <w:rsid w:val="0091648B"/>
    <w:rsid w:val="0093155D"/>
    <w:rsid w:val="00932EFE"/>
    <w:rsid w:val="0094470B"/>
    <w:rsid w:val="00946349"/>
    <w:rsid w:val="00951570"/>
    <w:rsid w:val="00957733"/>
    <w:rsid w:val="00957AE2"/>
    <w:rsid w:val="009626DD"/>
    <w:rsid w:val="00963435"/>
    <w:rsid w:val="00965047"/>
    <w:rsid w:val="009665EE"/>
    <w:rsid w:val="00966C45"/>
    <w:rsid w:val="009822FD"/>
    <w:rsid w:val="0098250A"/>
    <w:rsid w:val="00994AE5"/>
    <w:rsid w:val="009B69E4"/>
    <w:rsid w:val="009D2F57"/>
    <w:rsid w:val="009E20B5"/>
    <w:rsid w:val="009F4442"/>
    <w:rsid w:val="00A01189"/>
    <w:rsid w:val="00A106C7"/>
    <w:rsid w:val="00A1299B"/>
    <w:rsid w:val="00A17B1F"/>
    <w:rsid w:val="00A22A60"/>
    <w:rsid w:val="00A80584"/>
    <w:rsid w:val="00A80B53"/>
    <w:rsid w:val="00A94C4C"/>
    <w:rsid w:val="00AC09C1"/>
    <w:rsid w:val="00AD2CF6"/>
    <w:rsid w:val="00AD6F50"/>
    <w:rsid w:val="00AD73F9"/>
    <w:rsid w:val="00AE217E"/>
    <w:rsid w:val="00AF6EF8"/>
    <w:rsid w:val="00B160F3"/>
    <w:rsid w:val="00B2724B"/>
    <w:rsid w:val="00B36395"/>
    <w:rsid w:val="00B477C5"/>
    <w:rsid w:val="00B47B1D"/>
    <w:rsid w:val="00B528D2"/>
    <w:rsid w:val="00B53C40"/>
    <w:rsid w:val="00B61D95"/>
    <w:rsid w:val="00B62801"/>
    <w:rsid w:val="00B62C7E"/>
    <w:rsid w:val="00B65E5B"/>
    <w:rsid w:val="00B72318"/>
    <w:rsid w:val="00B848A9"/>
    <w:rsid w:val="00B925CF"/>
    <w:rsid w:val="00B93697"/>
    <w:rsid w:val="00BA1F19"/>
    <w:rsid w:val="00BA4221"/>
    <w:rsid w:val="00BB2B25"/>
    <w:rsid w:val="00BC3E71"/>
    <w:rsid w:val="00BD3644"/>
    <w:rsid w:val="00BE35FC"/>
    <w:rsid w:val="00BE6DA5"/>
    <w:rsid w:val="00C02B79"/>
    <w:rsid w:val="00C05024"/>
    <w:rsid w:val="00C15E36"/>
    <w:rsid w:val="00C16920"/>
    <w:rsid w:val="00C20A18"/>
    <w:rsid w:val="00C21474"/>
    <w:rsid w:val="00C22BB3"/>
    <w:rsid w:val="00C37C56"/>
    <w:rsid w:val="00C46172"/>
    <w:rsid w:val="00C46706"/>
    <w:rsid w:val="00C62480"/>
    <w:rsid w:val="00C65D85"/>
    <w:rsid w:val="00C7554B"/>
    <w:rsid w:val="00C80CF6"/>
    <w:rsid w:val="00C91116"/>
    <w:rsid w:val="00C94616"/>
    <w:rsid w:val="00C949C0"/>
    <w:rsid w:val="00CA4899"/>
    <w:rsid w:val="00CD3785"/>
    <w:rsid w:val="00CD530A"/>
    <w:rsid w:val="00CE4284"/>
    <w:rsid w:val="00CF18D5"/>
    <w:rsid w:val="00D03E46"/>
    <w:rsid w:val="00D03FB7"/>
    <w:rsid w:val="00D04E2A"/>
    <w:rsid w:val="00D1115F"/>
    <w:rsid w:val="00D26AAA"/>
    <w:rsid w:val="00D43173"/>
    <w:rsid w:val="00D434E0"/>
    <w:rsid w:val="00D46EAE"/>
    <w:rsid w:val="00D52A92"/>
    <w:rsid w:val="00D563CF"/>
    <w:rsid w:val="00D63ACE"/>
    <w:rsid w:val="00D641D8"/>
    <w:rsid w:val="00D774BA"/>
    <w:rsid w:val="00D81C88"/>
    <w:rsid w:val="00D81F43"/>
    <w:rsid w:val="00D8496C"/>
    <w:rsid w:val="00D85AC9"/>
    <w:rsid w:val="00D85FE6"/>
    <w:rsid w:val="00D90953"/>
    <w:rsid w:val="00D91750"/>
    <w:rsid w:val="00DA576D"/>
    <w:rsid w:val="00DB0650"/>
    <w:rsid w:val="00DB0A66"/>
    <w:rsid w:val="00DB1A96"/>
    <w:rsid w:val="00DD4822"/>
    <w:rsid w:val="00DE47AF"/>
    <w:rsid w:val="00DF53E2"/>
    <w:rsid w:val="00E03251"/>
    <w:rsid w:val="00E0405C"/>
    <w:rsid w:val="00E057D2"/>
    <w:rsid w:val="00E068A2"/>
    <w:rsid w:val="00E17EEA"/>
    <w:rsid w:val="00E4246A"/>
    <w:rsid w:val="00E4307A"/>
    <w:rsid w:val="00E44B4C"/>
    <w:rsid w:val="00E660F7"/>
    <w:rsid w:val="00E66869"/>
    <w:rsid w:val="00E67518"/>
    <w:rsid w:val="00E826F4"/>
    <w:rsid w:val="00E92511"/>
    <w:rsid w:val="00E96201"/>
    <w:rsid w:val="00EB2C68"/>
    <w:rsid w:val="00ED5837"/>
    <w:rsid w:val="00ED5ACE"/>
    <w:rsid w:val="00EE3D7B"/>
    <w:rsid w:val="00F0355E"/>
    <w:rsid w:val="00F0456E"/>
    <w:rsid w:val="00F078A7"/>
    <w:rsid w:val="00F10EC3"/>
    <w:rsid w:val="00F11714"/>
    <w:rsid w:val="00F13049"/>
    <w:rsid w:val="00F352AB"/>
    <w:rsid w:val="00F3720F"/>
    <w:rsid w:val="00F7151E"/>
    <w:rsid w:val="00FC4359"/>
    <w:rsid w:val="00FD5512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F5AAC"/>
  <w15:docId w15:val="{11AF4C82-EA77-4ABA-ACD0-00ACDC61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rsid w:val="00B62C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2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62C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E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7FE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7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52A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D8496C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473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mailto: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6620E8-E293-4253-9E6E-00132D955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5F02C-3F6B-494E-B9F4-33EBE49989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BF5863-952F-48E6-9003-16D3BD5C6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7B7B8-AFC7-45C8-8D24-0C7B479D1F22}">
  <ds:schemaRefs>
    <ds:schemaRef ds:uri="http://schemas.microsoft.com/office/2006/documentManagement/types"/>
    <ds:schemaRef ds:uri="678b3e8c-5117-46ba-92b1-22a2f529f935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1475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Novotný Daniel</cp:lastModifiedBy>
  <cp:revision>10</cp:revision>
  <cp:lastPrinted>2021-12-02T07:31:00Z</cp:lastPrinted>
  <dcterms:created xsi:type="dcterms:W3CDTF">2022-05-24T04:38:00Z</dcterms:created>
  <dcterms:modified xsi:type="dcterms:W3CDTF">2022-05-30T09:25:00Z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